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ook w:val="04A0"/>
      </w:tblPr>
      <w:tblGrid>
        <w:gridCol w:w="10207"/>
      </w:tblGrid>
      <w:tr w:rsidR="00956792" w:rsidRPr="00956792" w:rsidTr="00832DF4">
        <w:trPr>
          <w:trHeight w:val="1418"/>
        </w:trPr>
        <w:tc>
          <w:tcPr>
            <w:tcW w:w="10207" w:type="dxa"/>
            <w:tcBorders>
              <w:top w:val="nil"/>
              <w:left w:val="nil"/>
              <w:bottom w:val="nil"/>
              <w:right w:val="nil"/>
            </w:tcBorders>
            <w:shd w:val="clear" w:color="000000" w:fill="00B0F0"/>
            <w:vAlign w:val="center"/>
            <w:hideMark/>
          </w:tcPr>
          <w:p w:rsidR="00956792" w:rsidRPr="00956792" w:rsidRDefault="00956792" w:rsidP="00195272">
            <w:pPr>
              <w:widowControl/>
              <w:rPr>
                <w:rFonts w:ascii="宋体" w:eastAsia="宋体" w:hAnsi="宋体" w:cs="宋体"/>
                <w:b/>
                <w:bCs/>
                <w:color w:val="000000"/>
                <w:kern w:val="0"/>
                <w:sz w:val="44"/>
                <w:szCs w:val="44"/>
              </w:rPr>
            </w:pPr>
            <w:r w:rsidRPr="00956792">
              <w:rPr>
                <w:rFonts w:ascii="宋体" w:eastAsia="宋体" w:hAnsi="宋体" w:cs="宋体" w:hint="eastAsia"/>
                <w:b/>
                <w:bCs/>
                <w:color w:val="000000"/>
                <w:kern w:val="0"/>
                <w:sz w:val="44"/>
                <w:szCs w:val="44"/>
              </w:rPr>
              <w:t>有效调岗调薪、裁员解雇及违纪问题员工处理技巧</w:t>
            </w:r>
          </w:p>
        </w:tc>
      </w:tr>
      <w:tr w:rsidR="00956792" w:rsidRPr="00956792" w:rsidTr="00790DD6">
        <w:trPr>
          <w:trHeight w:val="360"/>
        </w:trPr>
        <w:tc>
          <w:tcPr>
            <w:tcW w:w="10207" w:type="dxa"/>
            <w:tcBorders>
              <w:top w:val="nil"/>
              <w:left w:val="nil"/>
              <w:bottom w:val="nil"/>
              <w:right w:val="nil"/>
            </w:tcBorders>
            <w:shd w:val="clear" w:color="000000" w:fill="FFFFFF"/>
            <w:noWrap/>
            <w:vAlign w:val="center"/>
            <w:hideMark/>
          </w:tcPr>
          <w:p w:rsidR="00956792" w:rsidRPr="00956792" w:rsidRDefault="00956792" w:rsidP="00956792">
            <w:pPr>
              <w:widowControl/>
              <w:ind w:firstLineChars="1750" w:firstLine="3865"/>
              <w:rPr>
                <w:rFonts w:ascii="宋体" w:eastAsia="宋体" w:hAnsi="宋体" w:cs="宋体"/>
                <w:b/>
                <w:bCs/>
                <w:color w:val="C00000"/>
                <w:kern w:val="0"/>
                <w:sz w:val="22"/>
              </w:rPr>
            </w:pPr>
            <w:r w:rsidRPr="00956792">
              <w:rPr>
                <w:rFonts w:ascii="宋体" w:eastAsia="宋体" w:hAnsi="宋体" w:cs="宋体" w:hint="eastAsia"/>
                <w:b/>
                <w:bCs/>
                <w:color w:val="C00000"/>
                <w:kern w:val="0"/>
                <w:sz w:val="22"/>
              </w:rPr>
              <w:t>【主讲：钟永棣】</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11358A" w:rsidRPr="0011358A" w:rsidRDefault="00956792" w:rsidP="00C91B85">
            <w:pPr>
              <w:widowControl/>
              <w:jc w:val="left"/>
              <w:rPr>
                <w:rFonts w:ascii="宋体" w:eastAsia="宋体" w:hAnsi="宋体" w:cs="宋体"/>
                <w:b/>
                <w:bCs/>
                <w:color w:val="7030A0"/>
                <w:kern w:val="0"/>
                <w:sz w:val="24"/>
                <w:szCs w:val="24"/>
              </w:rPr>
            </w:pPr>
            <w:r w:rsidRPr="0011358A">
              <w:rPr>
                <w:rFonts w:ascii="宋体" w:eastAsia="宋体" w:hAnsi="宋体" w:cs="宋体" w:hint="eastAsia"/>
                <w:b/>
                <w:bCs/>
                <w:color w:val="7030A0"/>
                <w:kern w:val="0"/>
                <w:sz w:val="24"/>
                <w:szCs w:val="24"/>
              </w:rPr>
              <w:t>【时间地点】201</w:t>
            </w:r>
            <w:r w:rsidR="00C91B85" w:rsidRPr="0011358A">
              <w:rPr>
                <w:rFonts w:ascii="宋体" w:eastAsia="宋体" w:hAnsi="宋体" w:cs="宋体" w:hint="eastAsia"/>
                <w:b/>
                <w:bCs/>
                <w:color w:val="7030A0"/>
                <w:kern w:val="0"/>
                <w:sz w:val="24"/>
                <w:szCs w:val="24"/>
              </w:rPr>
              <w:t>6</w:t>
            </w:r>
            <w:r w:rsidR="007A0EAA" w:rsidRPr="0011358A">
              <w:rPr>
                <w:rFonts w:ascii="宋体" w:eastAsia="宋体" w:hAnsi="宋体" w:cs="宋体" w:hint="eastAsia"/>
                <w:b/>
                <w:bCs/>
                <w:color w:val="7030A0"/>
                <w:kern w:val="0"/>
                <w:sz w:val="24"/>
                <w:szCs w:val="24"/>
              </w:rPr>
              <w:t>年</w:t>
            </w:r>
            <w:r w:rsidR="0011358A" w:rsidRPr="0011358A">
              <w:rPr>
                <w:rFonts w:ascii="宋体" w:eastAsia="宋体" w:hAnsi="宋体" w:cs="宋体" w:hint="eastAsia"/>
                <w:b/>
                <w:bCs/>
                <w:color w:val="7030A0"/>
                <w:kern w:val="0"/>
                <w:sz w:val="24"/>
                <w:szCs w:val="24"/>
              </w:rPr>
              <w:t xml:space="preserve">5月13-14上海（B单元） </w:t>
            </w:r>
            <w:r w:rsidR="007A0EAA" w:rsidRPr="0011358A">
              <w:rPr>
                <w:rFonts w:ascii="宋体" w:eastAsia="宋体" w:hAnsi="宋体" w:cs="宋体" w:hint="eastAsia"/>
                <w:b/>
                <w:bCs/>
                <w:color w:val="7030A0"/>
                <w:kern w:val="0"/>
                <w:sz w:val="24"/>
                <w:szCs w:val="24"/>
              </w:rPr>
              <w:t xml:space="preserve"> </w:t>
            </w:r>
            <w:r w:rsidR="00680938" w:rsidRPr="0011358A">
              <w:rPr>
                <w:rFonts w:ascii="宋体" w:eastAsia="宋体" w:hAnsi="宋体" w:cs="宋体" w:hint="eastAsia"/>
                <w:b/>
                <w:bCs/>
                <w:color w:val="7030A0"/>
                <w:kern w:val="0"/>
                <w:sz w:val="24"/>
                <w:szCs w:val="24"/>
              </w:rPr>
              <w:t xml:space="preserve">  </w:t>
            </w:r>
            <w:r w:rsidR="0011358A" w:rsidRPr="0011358A">
              <w:rPr>
                <w:rFonts w:ascii="宋体" w:eastAsia="宋体" w:hAnsi="宋体" w:cs="宋体" w:hint="eastAsia"/>
                <w:b/>
                <w:bCs/>
                <w:color w:val="7030A0"/>
                <w:kern w:val="0"/>
                <w:sz w:val="24"/>
                <w:szCs w:val="24"/>
              </w:rPr>
              <w:t>6月03-04上海（A单元）</w:t>
            </w:r>
          </w:p>
          <w:p w:rsidR="00680938" w:rsidRPr="0011358A" w:rsidRDefault="0011358A" w:rsidP="0011358A">
            <w:pPr>
              <w:widowControl/>
              <w:ind w:firstLineChars="948" w:firstLine="2284"/>
              <w:jc w:val="left"/>
              <w:rPr>
                <w:rFonts w:ascii="宋体" w:eastAsia="宋体" w:hAnsi="宋体" w:cs="宋体"/>
                <w:b/>
                <w:bCs/>
                <w:color w:val="7030A0"/>
                <w:kern w:val="0"/>
                <w:sz w:val="24"/>
                <w:szCs w:val="24"/>
              </w:rPr>
            </w:pPr>
            <w:r w:rsidRPr="0011358A">
              <w:rPr>
                <w:rFonts w:ascii="宋体" w:eastAsia="宋体" w:hAnsi="宋体" w:cs="宋体" w:hint="eastAsia"/>
                <w:b/>
                <w:bCs/>
                <w:color w:val="7030A0"/>
                <w:kern w:val="0"/>
                <w:sz w:val="24"/>
                <w:szCs w:val="24"/>
              </w:rPr>
              <w:t>5月20-21北京（B单元）    6月17-18北京（A单元）</w:t>
            </w:r>
          </w:p>
          <w:p w:rsidR="00C91B85" w:rsidRPr="00680938" w:rsidRDefault="0011358A" w:rsidP="0011358A">
            <w:pPr>
              <w:widowControl/>
              <w:ind w:firstLineChars="950" w:firstLine="2289"/>
              <w:jc w:val="left"/>
              <w:rPr>
                <w:rFonts w:ascii="宋体" w:eastAsia="宋体" w:hAnsi="宋体" w:cs="宋体"/>
                <w:bCs/>
                <w:color w:val="7030A0"/>
                <w:kern w:val="0"/>
                <w:sz w:val="24"/>
                <w:szCs w:val="24"/>
              </w:rPr>
            </w:pPr>
            <w:r w:rsidRPr="0011358A">
              <w:rPr>
                <w:rFonts w:ascii="宋体" w:eastAsia="宋体" w:hAnsi="宋体" w:cs="宋体" w:hint="eastAsia"/>
                <w:b/>
                <w:bCs/>
                <w:color w:val="7030A0"/>
                <w:kern w:val="0"/>
                <w:sz w:val="24"/>
                <w:szCs w:val="24"/>
              </w:rPr>
              <w:t>5月27-28深圳（B单元）</w:t>
            </w:r>
            <w:r w:rsidR="00680938" w:rsidRPr="0011358A">
              <w:rPr>
                <w:rFonts w:ascii="宋体" w:eastAsia="宋体" w:hAnsi="宋体" w:cs="宋体" w:hint="eastAsia"/>
                <w:b/>
                <w:bCs/>
                <w:color w:val="7030A0"/>
                <w:kern w:val="0"/>
                <w:sz w:val="24"/>
                <w:szCs w:val="24"/>
              </w:rPr>
              <w:t xml:space="preserve">   </w:t>
            </w:r>
            <w:r w:rsidRPr="0011358A">
              <w:rPr>
                <w:rFonts w:ascii="宋体" w:eastAsia="宋体" w:hAnsi="宋体" w:cs="宋体" w:hint="eastAsia"/>
                <w:b/>
                <w:bCs/>
                <w:color w:val="7030A0"/>
                <w:kern w:val="0"/>
                <w:sz w:val="24"/>
                <w:szCs w:val="24"/>
              </w:rPr>
              <w:t xml:space="preserve"> 6月24-25深圳（A单元）</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color w:val="000000"/>
                <w:kern w:val="0"/>
                <w:sz w:val="24"/>
                <w:szCs w:val="24"/>
              </w:rPr>
            </w:pPr>
            <w:r w:rsidRPr="00956792">
              <w:rPr>
                <w:rFonts w:ascii="宋体" w:eastAsia="宋体" w:hAnsi="宋体" w:cs="宋体" w:hint="eastAsia"/>
                <w:color w:val="000000"/>
                <w:kern w:val="0"/>
                <w:sz w:val="24"/>
                <w:szCs w:val="24"/>
              </w:rPr>
              <w:t>【参加对象】 董事长、总经理、副总经理、人力资源总监/经理/专员及人事行政管理人员、工会干部、</w:t>
            </w:r>
            <w:r w:rsidR="00C91B85" w:rsidRPr="00956792">
              <w:rPr>
                <w:rFonts w:ascii="宋体" w:eastAsia="宋体" w:hAnsi="宋体" w:cs="宋体" w:hint="eastAsia"/>
                <w:color w:val="000000"/>
                <w:kern w:val="0"/>
                <w:sz w:val="24"/>
                <w:szCs w:val="24"/>
              </w:rPr>
              <w:t>法务人员及相关管理人员、相关律师等。</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color w:val="000000"/>
                <w:kern w:val="0"/>
                <w:sz w:val="24"/>
                <w:szCs w:val="24"/>
              </w:rPr>
            </w:pPr>
            <w:r w:rsidRPr="00956792">
              <w:rPr>
                <w:rFonts w:ascii="宋体" w:eastAsia="宋体" w:hAnsi="宋体" w:cs="宋体" w:hint="eastAsia"/>
                <w:color w:val="000000"/>
                <w:kern w:val="0"/>
                <w:sz w:val="24"/>
                <w:szCs w:val="24"/>
              </w:rPr>
              <w:t>【授课方式】 讲师讲授 + 视频演绎 + 案例研讨 +角色扮演 + 讲师点评</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7A05B7">
            <w:pPr>
              <w:widowControl/>
              <w:jc w:val="left"/>
              <w:rPr>
                <w:rFonts w:ascii="宋体" w:eastAsia="宋体" w:hAnsi="宋体" w:cs="宋体"/>
                <w:color w:val="000000"/>
                <w:kern w:val="0"/>
                <w:sz w:val="24"/>
                <w:szCs w:val="24"/>
              </w:rPr>
            </w:pPr>
            <w:r w:rsidRPr="00956792">
              <w:rPr>
                <w:rFonts w:ascii="宋体" w:eastAsia="宋体" w:hAnsi="宋体" w:cs="宋体" w:hint="eastAsia"/>
                <w:color w:val="000000"/>
                <w:kern w:val="0"/>
                <w:sz w:val="24"/>
                <w:szCs w:val="24"/>
              </w:rPr>
              <w:t>【学习费用】 2800/1人，</w:t>
            </w:r>
            <w:r w:rsidR="007A05B7">
              <w:rPr>
                <w:rFonts w:ascii="宋体" w:eastAsia="宋体" w:hAnsi="宋体" w:cs="宋体" w:hint="eastAsia"/>
                <w:color w:val="000000"/>
                <w:kern w:val="0"/>
                <w:sz w:val="24"/>
                <w:szCs w:val="24"/>
              </w:rPr>
              <w:t xml:space="preserve">参加A/B单元 </w:t>
            </w:r>
            <w:r w:rsidR="0029697E">
              <w:rPr>
                <w:rFonts w:ascii="宋体" w:eastAsia="宋体" w:hAnsi="宋体" w:cs="宋体" w:hint="eastAsia"/>
                <w:color w:val="000000"/>
                <w:kern w:val="0"/>
                <w:sz w:val="24"/>
                <w:szCs w:val="24"/>
              </w:rPr>
              <w:t xml:space="preserve"> </w:t>
            </w:r>
            <w:r w:rsidR="007A05B7">
              <w:rPr>
                <w:rFonts w:ascii="宋体" w:eastAsia="宋体" w:hAnsi="宋体" w:cs="宋体" w:hint="eastAsia"/>
                <w:color w:val="000000"/>
                <w:kern w:val="0"/>
                <w:sz w:val="24"/>
                <w:szCs w:val="24"/>
              </w:rPr>
              <w:t>5000一位</w:t>
            </w:r>
          </w:p>
        </w:tc>
      </w:tr>
      <w:tr w:rsidR="00956792" w:rsidRPr="00956792" w:rsidTr="00790DD6">
        <w:trPr>
          <w:trHeight w:val="360"/>
        </w:trPr>
        <w:tc>
          <w:tcPr>
            <w:tcW w:w="10207" w:type="dxa"/>
            <w:tcBorders>
              <w:top w:val="nil"/>
              <w:left w:val="nil"/>
              <w:bottom w:val="nil"/>
              <w:right w:val="nil"/>
            </w:tcBorders>
            <w:shd w:val="clear" w:color="000000" w:fill="FFFFFF"/>
            <w:noWrap/>
            <w:vAlign w:val="center"/>
            <w:hideMark/>
          </w:tcPr>
          <w:p w:rsidR="00956792" w:rsidRPr="00680938" w:rsidRDefault="00956792" w:rsidP="00956792">
            <w:pPr>
              <w:widowControl/>
              <w:jc w:val="left"/>
              <w:rPr>
                <w:rFonts w:ascii="宋体" w:eastAsia="宋体" w:hAnsi="宋体" w:cs="宋体"/>
                <w:i/>
                <w:color w:val="000000"/>
                <w:kern w:val="0"/>
                <w:sz w:val="24"/>
                <w:szCs w:val="24"/>
              </w:rPr>
            </w:pPr>
            <w:r w:rsidRPr="00680938">
              <w:rPr>
                <w:rFonts w:ascii="宋体" w:eastAsia="宋体" w:hAnsi="宋体" w:cs="宋体" w:hint="eastAsia"/>
                <w:i/>
                <w:color w:val="000000"/>
                <w:kern w:val="0"/>
                <w:sz w:val="24"/>
                <w:szCs w:val="24"/>
              </w:rPr>
              <w:t xml:space="preserve">【报名热线】上海：021-3100-6787、 北京：010-5129-9910   深圳：0755-6128-0006 </w:t>
            </w:r>
          </w:p>
        </w:tc>
      </w:tr>
      <w:tr w:rsidR="00956792" w:rsidRPr="00956792" w:rsidTr="00790DD6">
        <w:trPr>
          <w:trHeight w:val="360"/>
        </w:trPr>
        <w:tc>
          <w:tcPr>
            <w:tcW w:w="10207" w:type="dxa"/>
            <w:tcBorders>
              <w:top w:val="nil"/>
              <w:left w:val="nil"/>
              <w:bottom w:val="nil"/>
              <w:right w:val="nil"/>
            </w:tcBorders>
            <w:shd w:val="clear" w:color="000000" w:fill="FFFFFF"/>
            <w:noWrap/>
            <w:vAlign w:val="center"/>
            <w:hideMark/>
          </w:tcPr>
          <w:p w:rsidR="00956792" w:rsidRPr="00680938" w:rsidRDefault="00956792" w:rsidP="00956792">
            <w:pPr>
              <w:widowControl/>
              <w:jc w:val="left"/>
              <w:rPr>
                <w:rFonts w:ascii="宋体" w:eastAsia="宋体" w:hAnsi="宋体" w:cs="宋体"/>
                <w:i/>
                <w:color w:val="000000"/>
                <w:kern w:val="0"/>
                <w:sz w:val="24"/>
                <w:szCs w:val="24"/>
              </w:rPr>
            </w:pPr>
            <w:r w:rsidRPr="00680938">
              <w:rPr>
                <w:rFonts w:ascii="宋体" w:eastAsia="宋体" w:hAnsi="宋体" w:cs="宋体" w:hint="eastAsia"/>
                <w:i/>
                <w:color w:val="000000"/>
                <w:kern w:val="0"/>
                <w:sz w:val="24"/>
                <w:szCs w:val="24"/>
              </w:rPr>
              <w:t>【值班手机】 18917870808   许先生</w:t>
            </w:r>
            <w:r w:rsidR="0011358A">
              <w:rPr>
                <w:rFonts w:ascii="宋体" w:eastAsia="宋体" w:hAnsi="宋体" w:cs="宋体" w:hint="eastAsia"/>
                <w:i/>
                <w:color w:val="000000"/>
                <w:kern w:val="0"/>
                <w:sz w:val="24"/>
                <w:szCs w:val="24"/>
              </w:rPr>
              <w:t xml:space="preserve">   </w:t>
            </w:r>
            <w:r w:rsidR="0011358A" w:rsidRPr="00680938">
              <w:rPr>
                <w:rFonts w:ascii="宋体" w:eastAsia="宋体" w:hAnsi="宋体" w:cs="宋体" w:hint="eastAsia"/>
                <w:i/>
                <w:color w:val="000000"/>
                <w:kern w:val="0"/>
                <w:sz w:val="24"/>
                <w:szCs w:val="24"/>
              </w:rPr>
              <w:t>【QQ/微信 】 320588808</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b/>
                <w:bCs/>
                <w:color w:val="0000FF"/>
                <w:kern w:val="0"/>
                <w:sz w:val="22"/>
              </w:rPr>
            </w:pP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b/>
                <w:bCs/>
                <w:color w:val="7030A0"/>
                <w:kern w:val="0"/>
                <w:sz w:val="22"/>
              </w:rPr>
            </w:pPr>
            <w:r w:rsidRPr="00956792">
              <w:rPr>
                <w:rFonts w:ascii="宋体" w:eastAsia="宋体" w:hAnsi="宋体" w:cs="宋体" w:hint="eastAsia"/>
                <w:b/>
                <w:bCs/>
                <w:color w:val="7030A0"/>
                <w:kern w:val="0"/>
                <w:sz w:val="22"/>
              </w:rPr>
              <w:t>【课程背景】</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 xml:space="preserve">　　2008年，国家出台了《劳动合同法》、《劳动合同法实施条例》、《劳动争议调解仲裁法》、《职</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工带薪年休假条例》、《企业职工带薪年休假实施办法》；2009年，国家出台了《劳动人事争议仲裁办</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案规则》；2010年，国家出台了《劳动争议司法解释（三）》及修改了《工伤保险条例》；2011年，国</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家出台了《社会保险法》及《实施&lt;社会保险法&gt;若干规定》；2012年，国家出台了《企业民主管理规</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定》、《女职工劳动保护特别规定》及修改了《职业病防治法》；2013年，国家出台了《劳动争议司法</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解释（四）》、《劳务派遣若干规定》；2014年……</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 xml:space="preserve">　　上述法律法规政策的持续实施，客观上要求企业精打细算，否则无法承受与日俱增的用工成本；客</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观上要求用人单位做到“精细化”管理，否则难以证明劳动者“不合格、不胜任、严重失职、严重违纪</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违规”，也难以进行合法有效的“调岗调薪、裁员解雇”。如果用人单位依然实施“传统式、粗放式、</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随便式”的管理，那么用人单位必将面临巨大的用工风险和赔偿责任，其管理权威也将受到严峻的挑战！</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 xml:space="preserve">　　为帮助广大企事业单位了解相关政策法律法规，掌握防范用工风险和化解劳动争议的技能技巧，以</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实现低风险、低成本、高绩效的人力资源管理目标，特邀请我国知名的劳动法与员工关系管理实战专家</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钟永棣老师主讲此课程。欢迎企事业单位积极组织相关人员参加此培训课程！</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b/>
                <w:bCs/>
                <w:color w:val="7030A0"/>
                <w:kern w:val="0"/>
                <w:sz w:val="22"/>
              </w:rPr>
            </w:pPr>
            <w:r w:rsidRPr="00956792">
              <w:rPr>
                <w:rFonts w:ascii="宋体" w:eastAsia="宋体" w:hAnsi="宋体" w:cs="宋体" w:hint="eastAsia"/>
                <w:b/>
                <w:bCs/>
                <w:color w:val="7030A0"/>
                <w:kern w:val="0"/>
                <w:sz w:val="22"/>
              </w:rPr>
              <w:t>【课程特色】</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稀缺性：此课程将劳动法体系和薪酬绩效管理体系紧密相结合，国内极少出现此类课程。</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针对性：课程内容精选了过去5年来主讲老师亲自处理过的且在不少用人单位内部也曾发生过的代表性案</w:t>
            </w:r>
            <w:r w:rsidR="00C91B85" w:rsidRPr="00956792">
              <w:rPr>
                <w:rFonts w:ascii="宋体" w:eastAsia="宋体" w:hAnsi="宋体" w:cs="宋体" w:hint="eastAsia"/>
                <w:kern w:val="0"/>
                <w:sz w:val="22"/>
              </w:rPr>
              <w:t>例，这些案例完全符合中国现阶段的大环境大气候，极具参考性和启发性。</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实战性：实战沙盘演练，学员深入思考与充分互动，老师毫不保留倾囊相授；学员把错误留在课堂，把</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正确的观点、方法、工具、技能带回去。</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b/>
                <w:bCs/>
                <w:color w:val="7030A0"/>
                <w:kern w:val="0"/>
                <w:sz w:val="22"/>
              </w:rPr>
            </w:pPr>
            <w:r w:rsidRPr="00956792">
              <w:rPr>
                <w:rFonts w:ascii="宋体" w:eastAsia="宋体" w:hAnsi="宋体" w:cs="宋体" w:hint="eastAsia"/>
                <w:b/>
                <w:bCs/>
                <w:color w:val="7030A0"/>
                <w:kern w:val="0"/>
                <w:sz w:val="22"/>
              </w:rPr>
              <w:t>【课程收益】</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1、全面了解劳动用工过程的法律风险；</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2、理解与劳动用工有关的政策法律法规；</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3、培养预测、分析劳动用工法律风险的思维；</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lastRenderedPageBreak/>
              <w:t>4、掌握预防和应对风险的实战技能及方法工具……</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p>
        </w:tc>
      </w:tr>
      <w:tr w:rsidR="00956792" w:rsidRPr="00956792" w:rsidTr="00790DD6">
        <w:trPr>
          <w:trHeight w:val="360"/>
        </w:trPr>
        <w:tc>
          <w:tcPr>
            <w:tcW w:w="10207" w:type="dxa"/>
            <w:tcBorders>
              <w:top w:val="nil"/>
              <w:left w:val="nil"/>
              <w:bottom w:val="nil"/>
              <w:right w:val="nil"/>
            </w:tcBorders>
            <w:shd w:val="clear" w:color="000000" w:fill="FFFFFF"/>
            <w:noWrap/>
            <w:vAlign w:val="center"/>
            <w:hideMark/>
          </w:tcPr>
          <w:p w:rsidR="00956792" w:rsidRPr="00956792" w:rsidRDefault="00956792" w:rsidP="00956792">
            <w:pPr>
              <w:widowControl/>
              <w:jc w:val="left"/>
              <w:rPr>
                <w:rFonts w:ascii="宋体" w:eastAsia="宋体" w:hAnsi="宋体" w:cs="宋体"/>
                <w:b/>
                <w:bCs/>
                <w:color w:val="0000FF"/>
                <w:kern w:val="0"/>
                <w:sz w:val="28"/>
                <w:szCs w:val="28"/>
              </w:rPr>
            </w:pPr>
            <w:r w:rsidRPr="00956792">
              <w:rPr>
                <w:rFonts w:ascii="宋体" w:eastAsia="宋体" w:hAnsi="宋体" w:cs="宋体" w:hint="eastAsia"/>
                <w:b/>
                <w:bCs/>
                <w:color w:val="0000FF"/>
                <w:kern w:val="0"/>
                <w:sz w:val="28"/>
                <w:szCs w:val="28"/>
              </w:rPr>
              <w:t xml:space="preserve">  导师简介 ---【钟永棣】   资深劳动法专家</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b/>
                <w:bCs/>
                <w:color w:val="FF0000"/>
                <w:kern w:val="0"/>
                <w:sz w:val="22"/>
              </w:rPr>
            </w:pPr>
            <w:r w:rsidRPr="00956792">
              <w:rPr>
                <w:rFonts w:ascii="宋体" w:eastAsia="宋体" w:hAnsi="宋体" w:cs="宋体" w:hint="eastAsia"/>
                <w:b/>
                <w:bCs/>
                <w:color w:val="FF0000"/>
                <w:kern w:val="0"/>
                <w:sz w:val="22"/>
              </w:rPr>
              <w:t>【教育背景】</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 xml:space="preserve">    国内著名劳动法与员工关系管理实战专家、劳动仲裁员、企业劳动争议预防应对专家、高级人力资</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源管理师、高级劳动关系协调师，国内第一批倡导、传播、实施“国家劳动法与企业薪酬绩效有机整合”</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的先行者；国内原创型、实战型、顾问型的培训师。</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 xml:space="preserve">　　现任“劳律通(中国)顾问中心”、中华创世纪培训网首席顾问，上海成通律师事务所投资合伙人；</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兼任时代光华管理学院、深圳外商投资企业协会、广州市劳动保障学会、广州市人力资源市场服务中心、</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广东省人力资源管理协会、香港工业总会、中山大学、浙江大学等100多家培训公司、行业协会、有关</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机构的签约讲师、特聘顾问。</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b/>
                <w:bCs/>
                <w:color w:val="FF0000"/>
                <w:kern w:val="0"/>
                <w:sz w:val="22"/>
              </w:rPr>
            </w:pPr>
            <w:r w:rsidRPr="00956792">
              <w:rPr>
                <w:rFonts w:ascii="宋体" w:eastAsia="宋体" w:hAnsi="宋体" w:cs="宋体" w:hint="eastAsia"/>
                <w:b/>
                <w:bCs/>
                <w:color w:val="FF0000"/>
                <w:kern w:val="0"/>
                <w:sz w:val="22"/>
              </w:rPr>
              <w:t>【讲师擅长】</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 xml:space="preserve">    钟老师精通劳动政策法律法规和劳动仲裁、诉讼程序，擅长劳动用工风险的有效预防与劳动争议案</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件的精准应对，善于把劳动法律法规与企业人力资源管理有机整合，通晓企业劳动争议防范机制的构建</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和劳动用工管理体系的修正完善。钟老师经常在客户办公现场、培训现场为客户、学员即时起草、审查、</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修改相关制度、合同、文书，或分析具体案件的应对思路；钟老师独到的现场的专业功底，每次都赢得</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广大客户、学员发自内心的好评与100%的信服！</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b/>
                <w:bCs/>
                <w:color w:val="FF0000"/>
                <w:kern w:val="0"/>
                <w:sz w:val="22"/>
              </w:rPr>
            </w:pPr>
            <w:r w:rsidRPr="00956792">
              <w:rPr>
                <w:rFonts w:ascii="宋体" w:eastAsia="宋体" w:hAnsi="宋体" w:cs="宋体" w:hint="eastAsia"/>
                <w:b/>
                <w:bCs/>
                <w:color w:val="FF0000"/>
                <w:kern w:val="0"/>
                <w:sz w:val="22"/>
              </w:rPr>
              <w:t>【讲师经历】</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 xml:space="preserve">    钟老师曾任专职劳动仲裁员，曾获“广州市优秀劳动仲裁员”称号，期间审裁劳动争议案件400多</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宗；多年来累积代理劳动争议500多宗，参与或主持薪酬绩效咨询项目20多个，审查完善400多家企业的</w:t>
            </w:r>
            <w:r w:rsidR="00C91B85" w:rsidRPr="00956792">
              <w:rPr>
                <w:rFonts w:ascii="宋体" w:eastAsia="宋体" w:hAnsi="宋体" w:cs="宋体" w:hint="eastAsia"/>
                <w:kern w:val="0"/>
                <w:sz w:val="22"/>
              </w:rPr>
              <w:t>人力资源管理规章制度。个人长期担任30多家（累计200多家）企业的人力资源管理法律顾问；</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以钟老师</w:t>
            </w:r>
            <w:r w:rsidR="00C91B85" w:rsidRPr="00956792">
              <w:rPr>
                <w:rFonts w:ascii="宋体" w:eastAsia="宋体" w:hAnsi="宋体" w:cs="宋体" w:hint="eastAsia"/>
                <w:kern w:val="0"/>
                <w:sz w:val="22"/>
              </w:rPr>
              <w:t>领衔的专家队伍，长期为企事业单位提供劳动法常年顾问及各种劳资专项咨询服务，客户满意度高达95%。</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 xml:space="preserve">    2004年开始钟老师全国各地巡讲劳动法、劳动关系课程，受益企业达30000家，直接受益学员70000</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多人，培训地点涉及20多个省会城市及沿海地区大城市。钟老师将枯燥的劳动政策法规溶入实际管理案</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例当中，将人力资源管理与劳动法有机地整合在一起；课程内容80%为真实案例、20%为必备的重点法条；</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学员参与讨论、互动，课程生动有趣，深入浅出，实战型超强，让学员即时学以致用！课程满意度高达</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95%，众多学员均表示：“第一次听到如此实战、实用、实效的劳动法课程！钟老师非常务实、不说教、</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没有商业味道，终于听到了让我不再后悔的精彩课程！”</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 xml:space="preserve">    钟老师先后在《广州日报》、《南方都市报》、《中国社会科学报》、《人力资源》、《香港工业</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总会月刊》等报刊、杂志、媒体发表专业文章或采访稿50多篇。</w:t>
            </w:r>
          </w:p>
        </w:tc>
      </w:tr>
      <w:tr w:rsidR="00956792" w:rsidRPr="00956792" w:rsidTr="00680938">
        <w:trPr>
          <w:trHeight w:val="728"/>
        </w:trPr>
        <w:tc>
          <w:tcPr>
            <w:tcW w:w="10207" w:type="dxa"/>
            <w:tcBorders>
              <w:top w:val="nil"/>
              <w:left w:val="nil"/>
              <w:bottom w:val="nil"/>
              <w:right w:val="nil"/>
            </w:tcBorders>
            <w:shd w:val="clear" w:color="000000" w:fill="9999FF"/>
            <w:noWrap/>
            <w:vAlign w:val="center"/>
            <w:hideMark/>
          </w:tcPr>
          <w:p w:rsidR="00956792" w:rsidRPr="00956792" w:rsidRDefault="00956792" w:rsidP="00956792">
            <w:pPr>
              <w:widowControl/>
              <w:ind w:firstLineChars="850" w:firstLine="4084"/>
              <w:rPr>
                <w:rFonts w:ascii="华文隶书" w:eastAsia="华文隶书" w:hAnsi="宋体" w:cs="宋体"/>
                <w:b/>
                <w:bCs/>
                <w:kern w:val="0"/>
                <w:sz w:val="48"/>
                <w:szCs w:val="48"/>
              </w:rPr>
            </w:pPr>
            <w:r w:rsidRPr="00956792">
              <w:rPr>
                <w:rFonts w:ascii="华文隶书" w:eastAsia="华文隶书" w:hAnsi="宋体" w:cs="宋体" w:hint="eastAsia"/>
                <w:b/>
                <w:bCs/>
                <w:kern w:val="0"/>
                <w:sz w:val="48"/>
                <w:szCs w:val="48"/>
              </w:rPr>
              <w:t>课程大纲</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b/>
                <w:color w:val="FF0000"/>
                <w:kern w:val="0"/>
                <w:sz w:val="22"/>
              </w:rPr>
            </w:pPr>
            <w:r w:rsidRPr="00956792">
              <w:rPr>
                <w:rFonts w:ascii="宋体" w:eastAsia="宋体" w:hAnsi="宋体" w:cs="宋体" w:hint="eastAsia"/>
                <w:b/>
                <w:color w:val="FF0000"/>
                <w:kern w:val="0"/>
                <w:sz w:val="22"/>
              </w:rPr>
              <w:t>A单元内容（共2天，15个以上经典案例）</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11358A" w:rsidRDefault="00956792" w:rsidP="00956792">
            <w:pPr>
              <w:widowControl/>
              <w:jc w:val="left"/>
              <w:rPr>
                <w:rFonts w:ascii="宋体" w:eastAsia="宋体" w:hAnsi="宋体" w:cs="宋体"/>
                <w:b/>
                <w:kern w:val="0"/>
                <w:sz w:val="22"/>
              </w:rPr>
            </w:pPr>
            <w:r w:rsidRPr="0011358A">
              <w:rPr>
                <w:rFonts w:ascii="宋体" w:eastAsia="宋体" w:hAnsi="宋体" w:cs="宋体" w:hint="eastAsia"/>
                <w:b/>
                <w:kern w:val="0"/>
                <w:sz w:val="22"/>
              </w:rPr>
              <w:t>专题一：招聘入职</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1.如何预防劳动者的“应聘欺诈”，如何证明劳动者的“欺诈”？</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2.招收应届毕业生，应注意哪些细节问题？</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lastRenderedPageBreak/>
              <w:t>3.招用达到法定退休年龄的人员，应注意哪些细节问题？</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4.招用待岗、内退、停薪留职的人员，应注意哪些细节问题？</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5.入职体检需注意哪些细节问题？</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6.入职前后用人单位应告知劳动者哪些情况，如何保留证据？</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7.《入职登记表》如何设计，才能起到预防法律风险的作用？</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8.劳动者无法提交《离职证明》，该怎么办？</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9.企业如何书写《录用通知书》，其法律风险有哪些？</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11358A" w:rsidRDefault="00956792" w:rsidP="00956792">
            <w:pPr>
              <w:widowControl/>
              <w:jc w:val="left"/>
              <w:rPr>
                <w:rFonts w:ascii="宋体" w:eastAsia="宋体" w:hAnsi="宋体" w:cs="宋体"/>
                <w:b/>
                <w:kern w:val="0"/>
                <w:sz w:val="22"/>
              </w:rPr>
            </w:pPr>
            <w:r w:rsidRPr="0011358A">
              <w:rPr>
                <w:rFonts w:ascii="宋体" w:eastAsia="宋体" w:hAnsi="宋体" w:cs="宋体" w:hint="eastAsia"/>
                <w:b/>
                <w:kern w:val="0"/>
                <w:sz w:val="22"/>
              </w:rPr>
              <w:t>专题二：劳动合同订立</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1.用人单位自行拟定的劳动合同文本是否有效，是否需要进行备案？</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2.劳动者借故拖延或拒绝签订劳动合同，用人单位如何应对？</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3.未签订劳动合同，需支付多长期限的双倍工资？是否受到仲裁时效的限制？</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4.劳动合同期满，继续留用劳动者，但未续签合同，是否也需支付双倍工资？</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5.什么时候为最佳时间，签署劳动合同、用工协议？</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6.法律禁止2次约定试用期，劳动合同期限和试用期限该如何约定？</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7.用人单位收购其他组织时，如何与被接收的员工签订、变更劳动合同？</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8.应否与属于职业经理人的法人代表签订劳动合同？</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11358A" w:rsidRDefault="00956792" w:rsidP="00956792">
            <w:pPr>
              <w:widowControl/>
              <w:jc w:val="left"/>
              <w:rPr>
                <w:rFonts w:ascii="宋体" w:eastAsia="宋体" w:hAnsi="宋体" w:cs="宋体"/>
                <w:b/>
                <w:kern w:val="0"/>
                <w:sz w:val="22"/>
              </w:rPr>
            </w:pPr>
            <w:r w:rsidRPr="0011358A">
              <w:rPr>
                <w:rFonts w:ascii="宋体" w:eastAsia="宋体" w:hAnsi="宋体" w:cs="宋体" w:hint="eastAsia"/>
                <w:b/>
                <w:kern w:val="0"/>
                <w:sz w:val="22"/>
              </w:rPr>
              <w:t>专题三：试用期</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 xml:space="preserve">1.可否先试用后签合同，可否单独签订试用期协议？ </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2.员工主动申请延长试用期，该怎样操作，才规避赔偿风险？</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3.试用期满后辞退员工，最少赔2个月工资，该如何化解？</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4.试用期最后一天辞退员工，赔偿概率为70%，如何化解？</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5.试用期满前几天辞退员工，赔偿概率为50%，如何化解？</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6.不符合录用条件的范围包括哪些，如何取证证明？</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7.《试用期辞退通知书》如何书写，以避免违法解除的赔偿金？</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8.出现“经济性裁员”情况，优先裁掉试用期的新员工，合法吗？</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11358A" w:rsidRDefault="00956792" w:rsidP="00956792">
            <w:pPr>
              <w:widowControl/>
              <w:jc w:val="left"/>
              <w:rPr>
                <w:rFonts w:ascii="宋体" w:eastAsia="宋体" w:hAnsi="宋体" w:cs="宋体"/>
                <w:b/>
                <w:kern w:val="0"/>
                <w:sz w:val="22"/>
              </w:rPr>
            </w:pPr>
            <w:r w:rsidRPr="0011358A">
              <w:rPr>
                <w:rFonts w:ascii="宋体" w:eastAsia="宋体" w:hAnsi="宋体" w:cs="宋体" w:hint="eastAsia"/>
                <w:b/>
                <w:kern w:val="0"/>
                <w:sz w:val="22"/>
              </w:rPr>
              <w:t>专题四：无固定期限劳动合同</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1.无固定期限劳动合同到底是不是铁饭碗，会不会增加企业成本？</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2.无固定期限劳动合同解除的条件、理由有哪些？</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3.用人单位拒绝签订无固定期限劳动合同，有何风险？</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4.签订了固定期限劳动合同的员工，期间工作累计满10年，能否要求将固定期限合同变更为无固定期限</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合同？</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5.连续订立二次固定期限劳动合同到期，用人单位能否终止合同；员工提出签订无固定期限合同，用人</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单位能否拒绝？</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6.合同期满劳动者由于医疗期、三期等原因续延劳动合同导致劳动者连续工作满十年，劳动者提出订立</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无固定期限劳动合同的，用人单位能否拒绝？</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11358A" w:rsidRDefault="00956792" w:rsidP="00956792">
            <w:pPr>
              <w:widowControl/>
              <w:jc w:val="left"/>
              <w:rPr>
                <w:rFonts w:ascii="宋体" w:eastAsia="宋体" w:hAnsi="宋体" w:cs="宋体"/>
                <w:b/>
                <w:kern w:val="0"/>
                <w:sz w:val="22"/>
              </w:rPr>
            </w:pPr>
            <w:r w:rsidRPr="0011358A">
              <w:rPr>
                <w:rFonts w:ascii="宋体" w:eastAsia="宋体" w:hAnsi="宋体" w:cs="宋体" w:hint="eastAsia"/>
                <w:b/>
                <w:kern w:val="0"/>
                <w:sz w:val="22"/>
              </w:rPr>
              <w:t>专题五：特殊用工协议</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1.培训服务期与劳动合同期限有何不同，劳动合同期限与服务期限发生冲突时如何适用？</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2.培训服务期未到期，而劳动合同到期，用人单位终止劳动合同的，是否属于提前解除劳动合同，如何</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规避？</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3.劳动者严重过错被解雇，用人单位能否依据服务期约定要求劳动者支付违约金？</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4.在什么情况下，可签署竞业限制协议？</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5.在什么时候，企业更有主动权签署竞业限制协议？</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6.无约定经济补偿的支付，竞业限制是否有效？</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7.竞业限制的经济补偿的标准如何界定？</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8.要求员工保密，企业需要支付保密工资吗？</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11358A" w:rsidRDefault="00956792" w:rsidP="00956792">
            <w:pPr>
              <w:widowControl/>
              <w:jc w:val="left"/>
              <w:rPr>
                <w:rFonts w:ascii="宋体" w:eastAsia="宋体" w:hAnsi="宋体" w:cs="宋体"/>
                <w:b/>
                <w:kern w:val="0"/>
                <w:sz w:val="22"/>
              </w:rPr>
            </w:pPr>
            <w:r w:rsidRPr="0011358A">
              <w:rPr>
                <w:rFonts w:ascii="宋体" w:eastAsia="宋体" w:hAnsi="宋体" w:cs="宋体" w:hint="eastAsia"/>
                <w:b/>
                <w:kern w:val="0"/>
                <w:sz w:val="22"/>
              </w:rPr>
              <w:t>专题六：劳动关系解除终止</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1.双方协商解除劳动合同并约定支付适当的经济补偿，事后劳动者追讨经济补偿的差额部分，仲裁机构</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有可能支持劳动者的诉求，企业如何避免案件败诉？</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2.能否与“三期妇女、特殊保护期间的员工”协商解除，如何规避风险？</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3.员工未提前30日通知企业即自行离职，企业能否扣减其工资？</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4.员工提交辞职信后的30天内，企业批准其离职，可能有风险，如何化解？</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5.员工提交辞职信后的30天后，企业批准其离职，也可能有风险，如何化解？</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6.对于患病员工，能否解除，如何操作才能降低法律风险？</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7.实行末位淘汰制，以末位排名为由解雇员工，往往被认定非法解雇，企业该如何做，才避免案件败诉？</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8.以“组织架构调整，无合适岗位安排”为由解雇员工，感觉非常符合常理，但往往被认定非法解雇，</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企业该如何做才避免风险？</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9.以“经济性裁员”名义解雇员工，感觉非常符合常理，但往往被认定非法解雇，企业该如何操作？</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10.《解除劳动合同通知书》如果表述不当，往往成为劳动者打赢官司的有力证据，企业该如何书写，才</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避免案件败诉而承担法律责任？</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11.解除劳动合同前未通知及征求工会的意见，是否构成非法解除？</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12.劳动合同到期后，经常出现该终止的忘记办理终止手续，该续签的忘记办理续签手续，其引发的风险</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非常大；那么企业该如何规避风险？</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11358A" w:rsidRDefault="00956792" w:rsidP="00956792">
            <w:pPr>
              <w:widowControl/>
              <w:jc w:val="left"/>
              <w:rPr>
                <w:rFonts w:ascii="宋体" w:eastAsia="宋体" w:hAnsi="宋体" w:cs="宋体"/>
                <w:b/>
                <w:kern w:val="0"/>
                <w:sz w:val="22"/>
              </w:rPr>
            </w:pPr>
            <w:r w:rsidRPr="0011358A">
              <w:rPr>
                <w:rFonts w:ascii="宋体" w:eastAsia="宋体" w:hAnsi="宋体" w:cs="宋体" w:hint="eastAsia"/>
                <w:b/>
                <w:kern w:val="0"/>
                <w:sz w:val="22"/>
              </w:rPr>
              <w:t>专题七：社会保险法</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1.用人单位拖欠社保费，有什么法律责任？</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2.用人单位不足额缴纳社会保险如何处理？</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3.员工不愿意买社保，并与单位签有协议的情况下，该协议是否有效？</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4.试用期间，是否必须缴纳社会保险？</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5.如果无参保，劳动者因第三方责任产生的医疗费用，能否要求单位报销？</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6.企业协助辞职员工骗取失业保险金，有什么法律风险？</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7.女职工未婚先孕、未婚生育争议如何处理？</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lastRenderedPageBreak/>
              <w:t>8.怀孕女职工提出长期休假保胎，直至修完产假，该如何协调此问题？</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11358A" w:rsidRDefault="00956792" w:rsidP="00956792">
            <w:pPr>
              <w:widowControl/>
              <w:jc w:val="left"/>
              <w:rPr>
                <w:rFonts w:ascii="宋体" w:eastAsia="宋体" w:hAnsi="宋体" w:cs="宋体"/>
                <w:b/>
                <w:kern w:val="0"/>
                <w:sz w:val="22"/>
              </w:rPr>
            </w:pPr>
            <w:r w:rsidRPr="0011358A">
              <w:rPr>
                <w:rFonts w:ascii="宋体" w:eastAsia="宋体" w:hAnsi="宋体" w:cs="宋体" w:hint="eastAsia"/>
                <w:b/>
                <w:kern w:val="0"/>
                <w:sz w:val="22"/>
              </w:rPr>
              <w:t>专题八：劳动争议处理</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1.用人单位败诉的原因主要有哪些？</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2.仲裁或法院在处理案件时，如何适用法律法规？</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 xml:space="preserve">3.如何判定政策法律法规的效力等级？ </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4.公开审理的开庭形式，有何风险，如何避免风险？</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5.申请仲裁的时效如何计算；如何理解“劳动争议发生之日”？</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6.如何书写答辩书，有哪些注意事项？</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7.开庭期间，质证与辩论需要注意哪些关键问题？</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8.举证责任如何分配，无法举证的后果有哪些？</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b/>
                <w:color w:val="FF0000"/>
                <w:kern w:val="0"/>
                <w:sz w:val="22"/>
              </w:rPr>
            </w:pPr>
            <w:r w:rsidRPr="00956792">
              <w:rPr>
                <w:rFonts w:ascii="宋体" w:eastAsia="宋体" w:hAnsi="宋体" w:cs="宋体" w:hint="eastAsia"/>
                <w:b/>
                <w:color w:val="FF0000"/>
                <w:kern w:val="0"/>
                <w:sz w:val="22"/>
              </w:rPr>
              <w:t>B单元内容（共2天，15个以上经典案例）</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11358A" w:rsidRDefault="00956792" w:rsidP="00956792">
            <w:pPr>
              <w:widowControl/>
              <w:jc w:val="left"/>
              <w:rPr>
                <w:rFonts w:ascii="宋体" w:eastAsia="宋体" w:hAnsi="宋体" w:cs="宋体"/>
                <w:b/>
                <w:kern w:val="0"/>
                <w:sz w:val="22"/>
              </w:rPr>
            </w:pPr>
            <w:r w:rsidRPr="0011358A">
              <w:rPr>
                <w:rFonts w:ascii="宋体" w:eastAsia="宋体" w:hAnsi="宋体" w:cs="宋体" w:hint="eastAsia"/>
                <w:b/>
                <w:kern w:val="0"/>
                <w:sz w:val="22"/>
              </w:rPr>
              <w:t>专题一：绩效管理与岗位调整</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1.企业单方调整岗位，员工往往可被迫解除合同并索赔经济补偿，如何规避？</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2.调岗时没有书面确认，员工到新岗位工作2个月后能否要求恢复到原岗位？</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3.可否对“三期内”女职工进行调岗、调薪？</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4.员工认同绩效结果，为什么在“不胜任工作”引发的争议中还是败诉？</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5.为什么企业根据绩效结果支付员工绩效奖金，最终被认定非法克扣工资？</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6.法律上如何证明劳动者“不能胜任工作”？</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7.对绩效考核不合格的员工，如何合法辞退？</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8.绩效正态分布往往强制划分5%的员工为不合格者，是否合法？</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11358A" w:rsidRDefault="00956792" w:rsidP="00956792">
            <w:pPr>
              <w:widowControl/>
              <w:jc w:val="left"/>
              <w:rPr>
                <w:rFonts w:ascii="宋体" w:eastAsia="宋体" w:hAnsi="宋体" w:cs="宋体"/>
                <w:b/>
                <w:kern w:val="0"/>
                <w:sz w:val="22"/>
              </w:rPr>
            </w:pPr>
            <w:r w:rsidRPr="0011358A">
              <w:rPr>
                <w:rFonts w:ascii="宋体" w:eastAsia="宋体" w:hAnsi="宋体" w:cs="宋体" w:hint="eastAsia"/>
                <w:b/>
                <w:kern w:val="0"/>
                <w:sz w:val="22"/>
              </w:rPr>
              <w:t>专题二：劳动报酬、薪酬福利</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1.工资总额包括哪些工资明细？</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2.新进员工薪资管理问题及处理技巧；</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3.调整工作岗位后，可以调整薪资标准吗？</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4.如何通过薪酬调整处理员工失职、违纪等问题？</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5.值班算不算加班？</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6.加班加点工资支付常见误区？</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7.用人单位如何设计工资构成以降低加班费成本？</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8.未经用人单位安排，劳动者自行加班的，是否需支付加班工资？</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9.劳动者主张入职以来的加班费，如何应对？</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10.劳动者在工作日\法定节假日加班，能否安排补休而不予支付加班费？</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11.病假、年休假、婚假、产假、丧假等的享受条件及工资待遇标准？</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12.离职员工往往回头追讨年终奖，有可能得到支持，如何规避该风险？</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11358A" w:rsidRDefault="00956792" w:rsidP="00956792">
            <w:pPr>
              <w:widowControl/>
              <w:jc w:val="left"/>
              <w:rPr>
                <w:rFonts w:ascii="宋体" w:eastAsia="宋体" w:hAnsi="宋体" w:cs="宋体"/>
                <w:b/>
                <w:kern w:val="0"/>
                <w:sz w:val="22"/>
              </w:rPr>
            </w:pPr>
            <w:r w:rsidRPr="0011358A">
              <w:rPr>
                <w:rFonts w:ascii="宋体" w:eastAsia="宋体" w:hAnsi="宋体" w:cs="宋体" w:hint="eastAsia"/>
                <w:b/>
                <w:kern w:val="0"/>
                <w:sz w:val="22"/>
              </w:rPr>
              <w:t>专题三：违纪违规问题员工处理</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lastRenderedPageBreak/>
              <w:t>1.劳动者往往拒绝签收处分、解雇通知书，如何应对？</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2.问题员工往往拒绝提交《检讨书》或否认违纪违规事实，企业该如何收集证据？</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3.对于违纪员工，应该在什么时间内处理？</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4.怎样理解“严重违反用人单位的规章制度”?</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 xml:space="preserve">5.如何在《惩罚条例》中描述“一般违纪”、“较重违纪”及“严重违纪”？ </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6.怎样理解“严重失职，营私舞弊，给用人单位造成重大损害”？</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7.如何界定“重大损害”，“重大损害”是否必须体现为造成直接的经济损失？</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8.如何追究“严重失职、严重违纪违规”者的法律责任？</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9.能否直接规定“禁止兼职，否则视为严重违纪违规”？</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10.直线部门经理擅自口头辞退员工，仲裁机构往往认定企业非法解雇，企业该如何做，才避免案件败</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诉？</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11.劳动者不辞而别、无故旷工，却主张被企业口头解雇，往往得到仲裁机构的支持，企业该如何做，才</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避免案件败诉？</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12.“录音录象”证据，仲裁与法院是否采信；企业内部OA系统上的资料能否作为证据使用；电子邮件、</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 xml:space="preserve">手机短信能否作为证据使用？ </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11358A" w:rsidRDefault="00956792" w:rsidP="00956792">
            <w:pPr>
              <w:widowControl/>
              <w:jc w:val="left"/>
              <w:rPr>
                <w:rFonts w:ascii="宋体" w:eastAsia="宋体" w:hAnsi="宋体" w:cs="宋体"/>
                <w:b/>
                <w:kern w:val="0"/>
                <w:sz w:val="22"/>
              </w:rPr>
            </w:pPr>
            <w:r w:rsidRPr="0011358A">
              <w:rPr>
                <w:rFonts w:ascii="宋体" w:eastAsia="宋体" w:hAnsi="宋体" w:cs="宋体" w:hint="eastAsia"/>
                <w:b/>
                <w:kern w:val="0"/>
                <w:sz w:val="22"/>
              </w:rPr>
              <w:t>专题四：经济补偿</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1.用人单位需向劳动者支付经济补偿的情形有哪些？</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2.什么情况下用人单位需支付两倍的经济补偿？</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3.劳动者可否同时向用人单位主张经济补偿和赔偿金？</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4.经济补偿计算的基数及标准如何确定？</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5.经济补偿年限最高不超过十二年的适用范围？</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6.如何计算《劳动合同法》生效前后的经济补偿年限？</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7.如何理解“六个月以上不满一年的，按一年计算；不满六个月的，向劳动者支付半个月工资的经济补</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偿”？</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8.劳动合同法环境下“50%额外经济补偿金”是否继续适用？</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11358A" w:rsidRDefault="00956792" w:rsidP="00956792">
            <w:pPr>
              <w:widowControl/>
              <w:jc w:val="left"/>
              <w:rPr>
                <w:rFonts w:ascii="宋体" w:eastAsia="宋体" w:hAnsi="宋体" w:cs="宋体"/>
                <w:b/>
                <w:kern w:val="0"/>
                <w:sz w:val="22"/>
              </w:rPr>
            </w:pPr>
            <w:r w:rsidRPr="0011358A">
              <w:rPr>
                <w:rFonts w:ascii="宋体" w:eastAsia="宋体" w:hAnsi="宋体" w:cs="宋体" w:hint="eastAsia"/>
                <w:b/>
                <w:kern w:val="0"/>
                <w:sz w:val="22"/>
              </w:rPr>
              <w:t>专题五：规章制度、员工手册</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1.企业人力资源管理体系中哪些内容跟劳动法有必然联系？</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2.人力资源、劳动用工管理制度应该包括哪些必备内容？</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3.制定规章制度的程序要求给用人单位带来哪些风险，如何应对？</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4.非国有用人单位如何组建“职工代表大会”？</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5.无纸化、网络化办公下的公示，存在哪些风险？</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6.如何公示或告知，更符合仲裁或诉讼的举证要求？</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 xml:space="preserve">7.规章制度能否规定对员工进行经济处罚？ </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8.规章制度违反法律法规，劳动者可以被迫解除并索取经济补偿，如何防范？</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11358A" w:rsidRDefault="00956792" w:rsidP="00956792">
            <w:pPr>
              <w:widowControl/>
              <w:jc w:val="left"/>
              <w:rPr>
                <w:rFonts w:ascii="宋体" w:eastAsia="宋体" w:hAnsi="宋体" w:cs="宋体"/>
                <w:b/>
                <w:kern w:val="0"/>
                <w:sz w:val="22"/>
              </w:rPr>
            </w:pPr>
            <w:r w:rsidRPr="0011358A">
              <w:rPr>
                <w:rFonts w:ascii="宋体" w:eastAsia="宋体" w:hAnsi="宋体" w:cs="宋体" w:hint="eastAsia"/>
                <w:b/>
                <w:kern w:val="0"/>
                <w:sz w:val="22"/>
              </w:rPr>
              <w:t>专题六：工伤保险条例</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lastRenderedPageBreak/>
              <w:t>1.属于工伤范围的情形有哪些？</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2.不得认定为工伤的情形有哪些？</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3.怎样理解“上下班途中”，怎样控制期间的风险？</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4.发生工伤事故，用人单位需承担哪些费用？</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5.工伤员工借故拒绝复工，借故不断休假，如何处理？</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6.对于第三方造成的工伤事故，劳动者能否要求用人单位支付工伤待遇又同时要求第三方支付人身伤害</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 xml:space="preserve">赔偿？ </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7.用人单位能否以商业保险理赔款替代职工工伤赔偿待遇？</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8.发生工伤事故，双方私下和解，补偿协议该如何签订才有效？</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11358A" w:rsidRDefault="00956792" w:rsidP="00956792">
            <w:pPr>
              <w:widowControl/>
              <w:jc w:val="left"/>
              <w:rPr>
                <w:rFonts w:ascii="宋体" w:eastAsia="宋体" w:hAnsi="宋体" w:cs="宋体"/>
                <w:b/>
                <w:kern w:val="0"/>
                <w:sz w:val="22"/>
              </w:rPr>
            </w:pPr>
            <w:r w:rsidRPr="0011358A">
              <w:rPr>
                <w:rFonts w:ascii="宋体" w:eastAsia="宋体" w:hAnsi="宋体" w:cs="宋体" w:hint="eastAsia"/>
                <w:b/>
                <w:kern w:val="0"/>
                <w:sz w:val="22"/>
              </w:rPr>
              <w:t>专题七：劳务派遣</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1.劳务派遣用工模式，有何利弊，利大还是弊大？</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2.劳务派遣合作协议必须注意的风险细节有哪些？</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3.新法下劳务派遣面临的主要风险有哪些？</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4.派遣工“第三签”时，能否要求签订无固定期限劳动合同？</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5.哪些岗位可以使用派遣工，辅助性、临时性、替代性如何理解与操作？</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6.新规定对于同工同酬提出哪些新要求，如何规避同工同酬风险？</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7.采用劳务派遣用工方式，能否异地参保？</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8.用工单位如何行使对派遣员工的退还或退换权？</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9.如何处理违反用工单位规章制度的派遣员工？</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10.怎样规定派遣员工的辞职程序和离职责任？</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11.部分劳务公司很可能面临关闭停业，原来的派遣工的劳动关系如何处理？</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12.业务外包与劳务派遣的本质区别有哪些？</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13.如何筛选承包方，需考察哪些细节要点？</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14.用工单位如何应对派遣合作争议和劳动争议？</w:t>
            </w:r>
          </w:p>
        </w:tc>
      </w:tr>
      <w:tr w:rsidR="00956792" w:rsidRPr="00956792" w:rsidTr="00790DD6">
        <w:trPr>
          <w:trHeight w:val="816"/>
        </w:trPr>
        <w:tc>
          <w:tcPr>
            <w:tcW w:w="10207" w:type="dxa"/>
            <w:tcBorders>
              <w:top w:val="nil"/>
              <w:left w:val="nil"/>
              <w:bottom w:val="nil"/>
              <w:right w:val="nil"/>
            </w:tcBorders>
            <w:shd w:val="clear" w:color="000000" w:fill="C0C0C0"/>
            <w:vAlign w:val="center"/>
            <w:hideMark/>
          </w:tcPr>
          <w:p w:rsidR="00956792" w:rsidRPr="00956792" w:rsidRDefault="00956792" w:rsidP="00956792">
            <w:pPr>
              <w:widowControl/>
              <w:jc w:val="left"/>
              <w:rPr>
                <w:rFonts w:ascii="宋体" w:eastAsia="宋体" w:hAnsi="宋体" w:cs="宋体"/>
                <w:b/>
                <w:bCs/>
                <w:color w:val="000000"/>
                <w:kern w:val="0"/>
                <w:sz w:val="28"/>
                <w:szCs w:val="28"/>
              </w:rPr>
            </w:pPr>
            <w:r w:rsidRPr="00956792">
              <w:rPr>
                <w:rFonts w:ascii="宋体" w:eastAsia="宋体" w:hAnsi="宋体" w:cs="宋体" w:hint="eastAsia"/>
                <w:b/>
                <w:bCs/>
                <w:color w:val="000000"/>
                <w:kern w:val="0"/>
                <w:sz w:val="28"/>
                <w:szCs w:val="28"/>
              </w:rPr>
              <w:t xml:space="preserve">  </w:t>
            </w:r>
            <w:r w:rsidRPr="00956792">
              <w:rPr>
                <w:rFonts w:ascii="MS Mincho" w:eastAsia="MS Mincho" w:hAnsi="MS Mincho" w:cs="MS Mincho" w:hint="eastAsia"/>
                <w:b/>
                <w:bCs/>
                <w:color w:val="FF0000"/>
                <w:kern w:val="0"/>
                <w:sz w:val="28"/>
                <w:szCs w:val="28"/>
              </w:rPr>
              <w:t>❤</w:t>
            </w:r>
            <w:r w:rsidRPr="00956792">
              <w:rPr>
                <w:rFonts w:ascii="宋体" w:eastAsia="宋体" w:hAnsi="宋体" w:cs="宋体" w:hint="eastAsia"/>
                <w:b/>
                <w:bCs/>
                <w:color w:val="FF0000"/>
                <w:kern w:val="0"/>
                <w:sz w:val="28"/>
                <w:szCs w:val="28"/>
              </w:rPr>
              <w:t xml:space="preserve"> </w:t>
            </w:r>
            <w:r w:rsidRPr="00956792">
              <w:rPr>
                <w:rFonts w:ascii="宋体" w:eastAsia="宋体" w:hAnsi="宋体" w:cs="宋体" w:hint="eastAsia"/>
                <w:b/>
                <w:bCs/>
                <w:color w:val="000000"/>
                <w:kern w:val="0"/>
                <w:sz w:val="28"/>
                <w:szCs w:val="28"/>
              </w:rPr>
              <w:t>温馨提示: 本课程可针对企业需求，上门服务，组织内训，欢迎咨询。</w:t>
            </w:r>
          </w:p>
        </w:tc>
      </w:tr>
      <w:tr w:rsidR="00BE75D7" w:rsidRPr="00956792" w:rsidTr="00790DD6">
        <w:trPr>
          <w:trHeight w:val="816"/>
        </w:trPr>
        <w:tc>
          <w:tcPr>
            <w:tcW w:w="10207" w:type="dxa"/>
            <w:tcBorders>
              <w:top w:val="nil"/>
              <w:left w:val="nil"/>
              <w:bottom w:val="nil"/>
              <w:right w:val="nil"/>
            </w:tcBorders>
            <w:shd w:val="clear" w:color="000000" w:fill="C0C0C0"/>
            <w:vAlign w:val="center"/>
            <w:hideMark/>
          </w:tcPr>
          <w:p w:rsidR="00BE75D7" w:rsidRPr="00BE75D7" w:rsidRDefault="00BE75D7" w:rsidP="00956792">
            <w:pPr>
              <w:widowControl/>
              <w:jc w:val="left"/>
              <w:rPr>
                <w:rFonts w:ascii="宋体" w:eastAsia="宋体" w:hAnsi="宋体" w:cs="宋体" w:hint="eastAsia"/>
                <w:b/>
                <w:bCs/>
                <w:color w:val="FF0000"/>
                <w:kern w:val="0"/>
                <w:sz w:val="28"/>
                <w:szCs w:val="28"/>
              </w:rPr>
            </w:pPr>
            <w:r w:rsidRPr="00BE75D7">
              <w:rPr>
                <w:rFonts w:ascii="宋体" w:eastAsia="宋体" w:hAnsi="宋体" w:cs="宋体" w:hint="eastAsia"/>
                <w:b/>
                <w:bCs/>
                <w:color w:val="FF0000"/>
                <w:kern w:val="0"/>
                <w:sz w:val="28"/>
                <w:szCs w:val="28"/>
              </w:rPr>
              <w:t>如不需此类信件信息，请发送“退订”至tuiding02@163.com,我们会第一时间为您处理，谢谢您的理解！</w:t>
            </w:r>
          </w:p>
        </w:tc>
      </w:tr>
    </w:tbl>
    <w:p w:rsidR="00216D8F" w:rsidRPr="00956792" w:rsidRDefault="00216D8F"/>
    <w:sectPr w:rsidR="00216D8F" w:rsidRPr="00956792" w:rsidSect="003456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639" w:rsidRDefault="00AE0639" w:rsidP="00956792">
      <w:r>
        <w:separator/>
      </w:r>
    </w:p>
  </w:endnote>
  <w:endnote w:type="continuationSeparator" w:id="1">
    <w:p w:rsidR="00AE0639" w:rsidRDefault="00AE0639" w:rsidP="009567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隶书">
    <w:panose1 w:val="0201080004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639" w:rsidRDefault="00AE0639" w:rsidP="00956792">
      <w:r>
        <w:separator/>
      </w:r>
    </w:p>
  </w:footnote>
  <w:footnote w:type="continuationSeparator" w:id="1">
    <w:p w:rsidR="00AE0639" w:rsidRDefault="00AE0639" w:rsidP="009567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6792"/>
    <w:rsid w:val="0000090C"/>
    <w:rsid w:val="00001405"/>
    <w:rsid w:val="000E5AB3"/>
    <w:rsid w:val="0011358A"/>
    <w:rsid w:val="00195272"/>
    <w:rsid w:val="00216D8F"/>
    <w:rsid w:val="0029697E"/>
    <w:rsid w:val="002C662C"/>
    <w:rsid w:val="00345664"/>
    <w:rsid w:val="00387EBF"/>
    <w:rsid w:val="003F2AD5"/>
    <w:rsid w:val="00407B40"/>
    <w:rsid w:val="004833EF"/>
    <w:rsid w:val="00657456"/>
    <w:rsid w:val="00680938"/>
    <w:rsid w:val="00790DD6"/>
    <w:rsid w:val="007A05B7"/>
    <w:rsid w:val="007A0EAA"/>
    <w:rsid w:val="007B6221"/>
    <w:rsid w:val="008054E6"/>
    <w:rsid w:val="00832DF4"/>
    <w:rsid w:val="008F2692"/>
    <w:rsid w:val="00956792"/>
    <w:rsid w:val="009A0FA1"/>
    <w:rsid w:val="00AE0639"/>
    <w:rsid w:val="00B26237"/>
    <w:rsid w:val="00BE75D7"/>
    <w:rsid w:val="00C91B85"/>
    <w:rsid w:val="00D61C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6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67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56792"/>
    <w:rPr>
      <w:sz w:val="18"/>
      <w:szCs w:val="18"/>
    </w:rPr>
  </w:style>
  <w:style w:type="paragraph" w:styleId="a4">
    <w:name w:val="footer"/>
    <w:basedOn w:val="a"/>
    <w:link w:val="Char0"/>
    <w:uiPriority w:val="99"/>
    <w:semiHidden/>
    <w:unhideWhenUsed/>
    <w:rsid w:val="009567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56792"/>
    <w:rPr>
      <w:sz w:val="18"/>
      <w:szCs w:val="18"/>
    </w:rPr>
  </w:style>
</w:styles>
</file>

<file path=word/webSettings.xml><?xml version="1.0" encoding="utf-8"?>
<w:webSettings xmlns:r="http://schemas.openxmlformats.org/officeDocument/2006/relationships" xmlns:w="http://schemas.openxmlformats.org/wordprocessingml/2006/main">
  <w:divs>
    <w:div w:id="53283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7</Pages>
  <Words>1049</Words>
  <Characters>5984</Characters>
  <Application>Microsoft Office Word</Application>
  <DocSecurity>0</DocSecurity>
  <Lines>49</Lines>
  <Paragraphs>14</Paragraphs>
  <ScaleCrop>false</ScaleCrop>
  <Company/>
  <LinksUpToDate>false</LinksUpToDate>
  <CharactersWithSpaces>7019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58</cp:revision>
  <dcterms:created xsi:type="dcterms:W3CDTF">2015-12-13T15:23:00Z</dcterms:created>
  <dcterms:modified xsi:type="dcterms:W3CDTF">2016-05-04T09:14:00Z</dcterms:modified>
</cp:coreProperties>
</file>