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265" w:rsidRDefault="000C2265">
      <w:pPr>
        <w:spacing w:line="320" w:lineRule="exact"/>
        <w:rPr>
          <w:rFonts w:hint="eastAsia"/>
        </w:rPr>
      </w:pPr>
    </w:p>
    <w:p w:rsidR="000C2265" w:rsidRDefault="000C2265">
      <w:pPr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t>产品需求分析与需求管理——课程简介</w:t>
      </w:r>
    </w:p>
    <w:p w:rsidR="000C2265" w:rsidRDefault="000C2265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【时间地点】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 03月21-22北京   03月24-25上海   03月17-18深圳 </w:t>
      </w:r>
    </w:p>
    <w:p w:rsidR="000C2265" w:rsidRDefault="000C2265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【参加对象】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企业CEO/总经理、研发总监、研发经理/项目经理/技术经理/产品经理、产品规划专家等</w:t>
      </w:r>
    </w:p>
    <w:p w:rsidR="000C2265" w:rsidRDefault="000C2265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【授课方式】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讲师讲授 + 视频演绎 + 案例研讨 +角色扮演 + 讲师点评</w:t>
      </w:r>
    </w:p>
    <w:p w:rsidR="000C2265" w:rsidRDefault="000C2265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【学习费用】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4980元/两天</w:t>
      </w:r>
      <w:r w:rsidR="00087DD3">
        <w:rPr>
          <w:rFonts w:ascii="微软雅黑" w:eastAsia="微软雅黑" w:hAnsi="微软雅黑" w:cs="微软雅黑" w:hint="eastAsia"/>
          <w:color w:val="000000"/>
          <w:szCs w:val="21"/>
        </w:rPr>
        <w:t xml:space="preserve">/2人 </w:t>
      </w:r>
      <w:r>
        <w:rPr>
          <w:rFonts w:ascii="微软雅黑" w:eastAsia="微软雅黑" w:hAnsi="微软雅黑" w:cs="微软雅黑" w:hint="eastAsia"/>
          <w:color w:val="000000"/>
          <w:szCs w:val="21"/>
        </w:rPr>
        <w:t>,单独一人收费3200元（含两天中餐、指定教材、证书、茶点）</w:t>
      </w:r>
    </w:p>
    <w:p w:rsidR="000C2265" w:rsidRDefault="000C2265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【承办单位】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企业学习网 </w:t>
      </w:r>
    </w:p>
    <w:p w:rsidR="00087DD3" w:rsidRPr="00087DD3" w:rsidRDefault="00087DD3" w:rsidP="00087DD3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szCs w:val="21"/>
          <w:shd w:val="clear" w:color="FFFFFF" w:fill="D9D9D9"/>
        </w:rPr>
      </w:pPr>
      <w:r w:rsidRPr="00087DD3"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 xml:space="preserve">报名咨询电话：0755-612-88.035   010-516-61.863   021-312-61.580 </w:t>
      </w:r>
    </w:p>
    <w:p w:rsidR="000C2265" w:rsidRDefault="00087DD3" w:rsidP="00087DD3">
      <w:pPr>
        <w:widowControl/>
        <w:spacing w:line="280" w:lineRule="exact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  <w:r w:rsidRPr="00087DD3"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在线咨询 QQ：</w:t>
      </w:r>
      <w:r w:rsidR="0010391A"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 xml:space="preserve"> </w:t>
      </w:r>
      <w:r w:rsidRPr="00087DD3"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 xml:space="preserve">6983436   报名信箱：6983436@qq.com  </w:t>
      </w:r>
      <w:r w:rsidRPr="00087DD3">
        <w:rPr>
          <w:rFonts w:ascii="微软雅黑" w:eastAsia="微软雅黑" w:hAnsi="微软雅黑" w:cs="微软雅黑" w:hint="eastAsia"/>
          <w:b/>
          <w:color w:val="FF0000"/>
          <w:szCs w:val="21"/>
          <w:shd w:val="clear" w:color="FFFFFF" w:fill="D9D9D9"/>
        </w:rPr>
        <w:t>(报名请</w:t>
      </w:r>
      <w:r>
        <w:rPr>
          <w:rFonts w:ascii="微软雅黑" w:eastAsia="微软雅黑" w:hAnsi="微软雅黑" w:cs="微软雅黑" w:hint="eastAsia"/>
          <w:b/>
          <w:color w:val="FF0000"/>
          <w:szCs w:val="21"/>
          <w:shd w:val="clear" w:color="FFFFFF" w:fill="D9D9D9"/>
        </w:rPr>
        <w:t xml:space="preserve"> </w:t>
      </w:r>
      <w:r w:rsidRPr="00087DD3">
        <w:rPr>
          <w:rFonts w:ascii="微软雅黑" w:eastAsia="微软雅黑" w:hAnsi="微软雅黑" w:cs="微软雅黑" w:hint="eastAsia"/>
          <w:b/>
          <w:color w:val="FF0000"/>
          <w:szCs w:val="21"/>
          <w:shd w:val="clear" w:color="FFFFFF" w:fill="D9D9D9"/>
        </w:rPr>
        <w:t>回复</w:t>
      </w:r>
      <w:r>
        <w:rPr>
          <w:rFonts w:ascii="微软雅黑" w:eastAsia="微软雅黑" w:hAnsi="微软雅黑" w:cs="微软雅黑" w:hint="eastAsia"/>
          <w:b/>
          <w:color w:val="FF0000"/>
          <w:szCs w:val="21"/>
          <w:shd w:val="clear" w:color="FFFFFF" w:fill="D9D9D9"/>
        </w:rPr>
        <w:t xml:space="preserve"> </w:t>
      </w:r>
      <w:r w:rsidRPr="00087DD3">
        <w:rPr>
          <w:rFonts w:ascii="微软雅黑" w:eastAsia="微软雅黑" w:hAnsi="微软雅黑" w:cs="微软雅黑" w:hint="eastAsia"/>
          <w:b/>
          <w:color w:val="FF0000"/>
          <w:szCs w:val="21"/>
          <w:shd w:val="clear" w:color="FFFFFF" w:fill="D9D9D9"/>
        </w:rPr>
        <w:t>尾末</w:t>
      </w:r>
      <w:r>
        <w:rPr>
          <w:rFonts w:ascii="微软雅黑" w:eastAsia="微软雅黑" w:hAnsi="微软雅黑" w:cs="微软雅黑" w:hint="eastAsia"/>
          <w:b/>
          <w:color w:val="FF0000"/>
          <w:szCs w:val="21"/>
          <w:shd w:val="clear" w:color="FFFFFF" w:fill="D9D9D9"/>
        </w:rPr>
        <w:t xml:space="preserve"> </w:t>
      </w:r>
      <w:r w:rsidRPr="00087DD3">
        <w:rPr>
          <w:rFonts w:ascii="微软雅黑" w:eastAsia="微软雅黑" w:hAnsi="微软雅黑" w:cs="微软雅黑" w:hint="eastAsia"/>
          <w:b/>
          <w:color w:val="FF0000"/>
          <w:szCs w:val="21"/>
          <w:shd w:val="clear" w:color="FFFFFF" w:fill="D9D9D9"/>
        </w:rPr>
        <w:t>报名表）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课程背景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b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</w:rPr>
        <w:t>通过和众多国内科技企业接触，发现这些企业中普遍存在：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1.技术很牛，但最终倒闭的公司一大推；被技术人员嗤之以鼻的公司，反而活的还不错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2.研发从早忙到晚，产品开发的不少，但市场成功的产品屈指可数，开发的越多，死得越快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3.产品开发闭门造车，关注技术，不关注客户；产品开发出来才找客户、找卖点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4.了解市场的不懂技术，懂技术的不了解市场，不知道需求应该谁负责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5.需求准确把握决定产品成败，但没有人关注需求，即使偶尔想关注也不知道如何关注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6.需求的表达不够结构化，充斥着“故事会”格式的需求，直接影响了不同团队对需求理解的一致性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7.缺少完备的需求收集、汇总、分析机制，“公司神经末梢与大脑失去联系”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8.不能从自身能力提升来引导客户需求，反而天天在抱怨客户需求经常变动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9.针对需求大家“吵成一锅粥”：公司与客户吵，市场与开发吵，开发与测试吵，……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 xml:space="preserve">不能满足客户需求、给客户创造价值，再牛的技术也没有价值。根据权威机构统计项目缺陷的56%来源于需求定义错误，80%的缺陷修复成本用于修复需求导致的错误，把技术变成金钱的不二选择关注、锁定、满足市场需求，创造客户价值。 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b/>
          <w:color w:val="C00000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C00000"/>
          <w:kern w:val="0"/>
          <w:szCs w:val="21"/>
        </w:rPr>
        <w:t>本课程重点讲解：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1.如何确定目标客户，如何分析需求关系人？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 xml:space="preserve">2.如何从市场（客户）角度进行有效的客户需求收集？ 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3.围绕产品成功2个核心因素差异化+成本优势，整理产品需求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 xml:space="preserve">4.如何对客户需求进行整理和分析，形成产品包需求？ 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5.如何基于产品需求与竞争友商对比分析，确定我们的核心诉求，形成产品概念？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课程贯穿案例分享，详细讲解目标客户  客户要求  客户需求  产品包需求  产品概念确定全过程，详细讲解把技术转变为金钱的方法和工具（利润区、回溯分析、决策模型分析、KJ、$APPEALS、BSA、概念定义7个核心秘诀、破坏性创新的3石蕊实验、Sweet Point模型、基于不同产品生命周期的12个创新思路等），提升产品的竞争力，确保市场成功、财务成功。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课程收益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1.掌握从市场角度进行有效的客户需求收集的机制和方法，筛选高质量的客户需求；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2.掌握对客户需求进行整理、分类、分析的方法，提高各个角色对需求理解的一致性，最终形成产品包需求，明确产品的竞争优势与卖点；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3.掌握外部需求和内部需求一体化管理的机制，从而降低产品的端到端生命周期成本；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4.掌握产品核心诉求的提炼方法，确定有吸引力的产品概念；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lastRenderedPageBreak/>
        <w:t>5.掌握支撑研发需求工程各个阶段工作运作的工具和操作方法；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</w:p>
    <w:p w:rsidR="000C2265" w:rsidRDefault="000C2265">
      <w:pPr>
        <w:jc w:val="center"/>
        <w:rPr>
          <w:sz w:val="40"/>
          <w:szCs w:val="4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t>产品需求分析与需求管理——课程大纲</w:t>
      </w:r>
    </w:p>
    <w:p w:rsidR="000C2265" w:rsidRDefault="000C2265">
      <w:pPr>
        <w:spacing w:line="320" w:lineRule="exact"/>
        <w:rPr>
          <w:rFonts w:ascii="微软雅黑" w:eastAsia="微软雅黑" w:hAnsi="微软雅黑" w:cs="微软雅黑"/>
          <w:szCs w:val="21"/>
        </w:rPr>
        <w:sectPr w:rsidR="000C2265"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type="lines" w:linePitch="312"/>
        </w:sectPr>
      </w:pPr>
    </w:p>
    <w:p w:rsidR="000C2265" w:rsidRDefault="000C2265">
      <w:pPr>
        <w:spacing w:line="280" w:lineRule="exact"/>
        <w:rPr>
          <w:rFonts w:ascii="微软雅黑" w:eastAsia="微软雅黑" w:hAnsi="微软雅黑" w:cs="微软雅黑"/>
          <w:b/>
          <w:color w:val="C00000"/>
          <w:szCs w:val="21"/>
        </w:rPr>
      </w:pPr>
      <w:r>
        <w:rPr>
          <w:rFonts w:ascii="微软雅黑" w:eastAsia="微软雅黑" w:hAnsi="微软雅黑" w:cs="微软雅黑" w:hint="eastAsia"/>
          <w:b/>
          <w:color w:val="C00000"/>
          <w:szCs w:val="21"/>
        </w:rPr>
        <w:lastRenderedPageBreak/>
        <w:t>一、案例分享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b/>
          <w:color w:val="C00000"/>
          <w:szCs w:val="21"/>
        </w:rPr>
      </w:pPr>
      <w:r>
        <w:rPr>
          <w:rFonts w:ascii="微软雅黑" w:eastAsia="微软雅黑" w:hAnsi="微软雅黑" w:cs="微软雅黑" w:hint="eastAsia"/>
          <w:b/>
          <w:color w:val="C00000"/>
          <w:szCs w:val="21"/>
        </w:rPr>
        <w:t>二、六个基本概念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1.什么是客户？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1)客户、用户、目标客户、潜在客户、可以送给竞争友商的毒药客户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2.什么是需求？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1)WANTS/NEEDS/DEMANDS、真假需求、客户需求、用户需求、产品需求、设计需求、需求规格、技术需求、非技术需求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2)案例：某运营上广告折射对需求五层次的理解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3.需求工作的2个基本点：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1)差异化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2)成本优势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4.需求工程全过程：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1)需求收集需求整理需求分析概念确定需求分解需求实现与验证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5.官方体系对需求的定义：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1)RM（目的、关键实践、典型输出）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2)RD（目的、关键实践、典型输出）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6.产品经理3个核心素质特征：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1)敏锐的市场嗅觉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2)不屈不挠的战斗精神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3)团队协作和领导能力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7.演练与问题讨论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b/>
          <w:color w:val="C00000"/>
          <w:szCs w:val="21"/>
        </w:rPr>
      </w:pPr>
      <w:r>
        <w:rPr>
          <w:rFonts w:ascii="微软雅黑" w:eastAsia="微软雅黑" w:hAnsi="微软雅黑" w:cs="微软雅黑" w:hint="eastAsia"/>
          <w:b/>
          <w:color w:val="C00000"/>
          <w:szCs w:val="21"/>
        </w:rPr>
        <w:t>三、市场需求分析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1.产品不同阶段的创新思路不同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1)产品创新阶段（颠覆性创新、应用性创新、产品创新、平台创新）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案例视频：鼠标的产生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案例讲解：</w:t>
      </w:r>
      <w:r>
        <w:rPr>
          <w:rFonts w:ascii="微软雅黑" w:eastAsia="微软雅黑" w:hAnsi="微软雅黑" w:cs="微软雅黑"/>
          <w:szCs w:val="21"/>
        </w:rPr>
        <w:t>Iphone</w:t>
      </w:r>
      <w:r>
        <w:rPr>
          <w:rFonts w:ascii="微软雅黑" w:eastAsia="微软雅黑" w:hAnsi="微软雅黑" w:cs="微软雅黑" w:hint="eastAsia"/>
          <w:szCs w:val="21"/>
        </w:rPr>
        <w:t>的</w:t>
      </w:r>
      <w:r>
        <w:rPr>
          <w:rFonts w:ascii="微软雅黑" w:eastAsia="微软雅黑" w:hAnsi="微软雅黑" w:cs="微软雅黑"/>
          <w:szCs w:val="21"/>
        </w:rPr>
        <w:t>Siri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2)产品成熟阶段（营销创新、体验式创新、价值工程创新、集成创新、价值转移创新）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支撑案例讲解：</w:t>
      </w:r>
      <w:r>
        <w:rPr>
          <w:rFonts w:ascii="微软雅黑" w:eastAsia="微软雅黑" w:hAnsi="微软雅黑" w:cs="微软雅黑"/>
          <w:szCs w:val="21"/>
        </w:rPr>
        <w:t>Nike</w:t>
      </w:r>
      <w:r>
        <w:rPr>
          <w:rFonts w:ascii="微软雅黑" w:eastAsia="微软雅黑" w:hAnsi="微软雅黑" w:cs="微软雅黑" w:hint="eastAsia"/>
          <w:szCs w:val="21"/>
        </w:rPr>
        <w:t>专卖店、游戏卖装备、汽车</w:t>
      </w:r>
      <w:r>
        <w:rPr>
          <w:rFonts w:ascii="微软雅黑" w:eastAsia="微软雅黑" w:hAnsi="微软雅黑" w:cs="微软雅黑"/>
          <w:szCs w:val="21"/>
        </w:rPr>
        <w:t>5S</w:t>
      </w:r>
      <w:r>
        <w:rPr>
          <w:rFonts w:ascii="微软雅黑" w:eastAsia="微软雅黑" w:hAnsi="微软雅黑" w:cs="微软雅黑" w:hint="eastAsia"/>
          <w:szCs w:val="21"/>
        </w:rPr>
        <w:t>店、星巴克咖啡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2.产品扩展方法论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1)市场的新颖程度分析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2)公司的新颖程度分析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3.识别客户？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1)跨越鸿沟：5类客户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创新者：特征、关注点、价值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早期接收者：特征、关注点、价值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前期主流客户：特征、关注点、价值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后期主流顾客：特征、关注点、价值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落伍者：特征、关注点、价值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2)早期客户策略：保龄球法则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保龄球道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找准一号瓶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龙卷风、引爆流行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3)客户购买过程回溯分析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最终用户、销售支持、集成分销、增值代理……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lastRenderedPageBreak/>
        <w:t>4.客户分析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1)决策影响模型分析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2)核心关注点分析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3)实战演练与问题讨论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5.需求收集需要注意的问题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1)一对一访谈的技巧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2)探究原因而非简单问题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3)聚焦期望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4)询问而非推销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6.需求收集基本技能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1)需求收集调查问卷设计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2)需求访谈问题梳理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3)需求问题访谈7步法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4)需求访谈信息记录的方法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5)实战演练与问题讨论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7.需求收集的输出：客户需求收集模板（单项需求收集模板）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1)真正理解客户的意图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“抽象之梯”法：深入探索、了解、洞察客户需求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“客户的一天”：展现客户特征、困惑、渴望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案例分享：听筒</w:t>
      </w:r>
      <w:r>
        <w:rPr>
          <w:rFonts w:ascii="微软雅黑" w:eastAsia="微软雅黑" w:hAnsi="微软雅黑" w:cs="微软雅黑"/>
          <w:szCs w:val="21"/>
        </w:rPr>
        <w:t>10</w:t>
      </w:r>
      <w:r>
        <w:rPr>
          <w:rFonts w:ascii="微软雅黑" w:eastAsia="微软雅黑" w:hAnsi="微软雅黑" w:cs="微软雅黑" w:hint="eastAsia"/>
          <w:szCs w:val="21"/>
        </w:rPr>
        <w:t>米长的电话机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2)客户描述和需求陈述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3)客户描述 需求陈述五原则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案例分享：具体产品客户描述到需求陈述案例分享（对应需求工程的用户需求</w:t>
      </w:r>
      <w:r>
        <w:rPr>
          <w:rFonts w:ascii="微软雅黑" w:eastAsia="微软雅黑" w:hAnsi="微软雅黑" w:cs="微软雅黑"/>
          <w:szCs w:val="21"/>
        </w:rPr>
        <w:t>+</w:t>
      </w:r>
      <w:r>
        <w:rPr>
          <w:rFonts w:ascii="微软雅黑" w:eastAsia="微软雅黑" w:hAnsi="微软雅黑" w:cs="微软雅黑" w:hint="eastAsia"/>
          <w:szCs w:val="21"/>
        </w:rPr>
        <w:t>业务需求）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案例分享：某业务软件情节串联板需求收集和确认案例分享（对应需求工程的需求收集、实现诱导用户需求）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4)收集人信息、客户信息、需求信息、优先级、关联需求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5)需求收集和分拣流程介绍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6)案例分享：某公司单项需求描述要素讲解（客户需要翻译）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7)实战演练与问题讨论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8.如何构造例行化的需求收集机制？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1)需求收集的IT支持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2)业务流程改进（出差流程等）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3)员工任职资格牵引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4)员工具体绩效承诺落实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5)案例分享：某公司市场需求管理制度讲解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b/>
          <w:color w:val="C00000"/>
          <w:szCs w:val="21"/>
        </w:rPr>
      </w:pPr>
      <w:r>
        <w:rPr>
          <w:rFonts w:ascii="微软雅黑" w:eastAsia="微软雅黑" w:hAnsi="微软雅黑" w:cs="微软雅黑" w:hint="eastAsia"/>
          <w:b/>
          <w:color w:val="C00000"/>
          <w:szCs w:val="21"/>
        </w:rPr>
        <w:t>四、产品需求分析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1.需求群的划分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1)需求群划分的基本原则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2)需求分类方法（KJ亲和图法）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基本类型分类法、生命周期阶段分类法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优先级分类法、来源分类法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稳定性分类法、风险级别分类法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案例分享：某软件产品千条单项需求到产品特性转换的案例分享（实现需求工程的产品特性和业务需求）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3)如何保证需求的一致性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需求冲突矩阵分析法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案例分享：具体网络产品需求冲突矩阵分析讲解（实现</w:t>
      </w:r>
      <w:r>
        <w:rPr>
          <w:rFonts w:ascii="微软雅黑" w:eastAsia="微软雅黑" w:hAnsi="微软雅黑" w:cs="微软雅黑"/>
          <w:szCs w:val="21"/>
        </w:rPr>
        <w:t>CMMI</w:t>
      </w:r>
      <w:r>
        <w:rPr>
          <w:rFonts w:ascii="微软雅黑" w:eastAsia="微软雅黑" w:hAnsi="微软雅黑" w:cs="微软雅黑" w:hint="eastAsia"/>
          <w:szCs w:val="21"/>
        </w:rPr>
        <w:t>所要求的需求一致性）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实战演练与问题讨论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2.如何区分需求优先等级（权重确定）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lastRenderedPageBreak/>
        <w:t>1)KANO需求类型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最好满足的需求、强制性需求、兴奋需求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如何通过二维矩阵正确区分以上</w:t>
      </w:r>
      <w:r>
        <w:rPr>
          <w:rFonts w:ascii="微软雅黑" w:eastAsia="微软雅黑" w:hAnsi="微软雅黑" w:cs="微软雅黑"/>
          <w:szCs w:val="21"/>
        </w:rPr>
        <w:t>3</w:t>
      </w:r>
      <w:r>
        <w:rPr>
          <w:rFonts w:ascii="微软雅黑" w:eastAsia="微软雅黑" w:hAnsi="微软雅黑" w:cs="微软雅黑" w:hint="eastAsia"/>
          <w:szCs w:val="21"/>
        </w:rPr>
        <w:t>类需求？（正反求证法）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2)业界最佳产品需求等级划分法（BSA法）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3)需求（群）权重设置方法（AHP）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权重确定</w:t>
      </w:r>
      <w:r>
        <w:rPr>
          <w:rFonts w:ascii="微软雅黑" w:eastAsia="微软雅黑" w:hAnsi="微软雅黑" w:cs="微软雅黑"/>
          <w:szCs w:val="21"/>
        </w:rPr>
        <w:t>4</w:t>
      </w:r>
      <w:r>
        <w:rPr>
          <w:rFonts w:ascii="微软雅黑" w:eastAsia="微软雅黑" w:hAnsi="微软雅黑" w:cs="微软雅黑" w:hint="eastAsia"/>
          <w:szCs w:val="21"/>
        </w:rPr>
        <w:t>步法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案例分享：具体需求权重设置样例介绍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3.实现成本优势：关注内部需求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1)DFX（DFT、DFM、DFA等）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2)RAS（可靠性、可用性、可维护性）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4.案例分享：具体系统产品需求包（特性需求清单）案例分享（完成需求工程要求的特性需求、业务需求的分析）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5.产品包需求输出（产品包需求模板（关键要素介绍））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1)优秀产品包需求的标准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b/>
          <w:color w:val="C00000"/>
          <w:szCs w:val="21"/>
        </w:rPr>
      </w:pPr>
      <w:r>
        <w:rPr>
          <w:rFonts w:ascii="微软雅黑" w:eastAsia="微软雅黑" w:hAnsi="微软雅黑" w:cs="微软雅黑" w:hint="eastAsia"/>
          <w:b/>
          <w:color w:val="C00000"/>
          <w:szCs w:val="21"/>
        </w:rPr>
        <w:t>五、产品概念确定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1.业界最佳客户需求的八个要素介绍（$APPEALS）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1)每个要素详细定义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2)每个要素的子要素分解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3)案例分享：某应用软件产品客户需求8要素子要素展开讲解（实现NPD要求的，基于竞争分析，确定不同特性的优先等级）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2.差异化创新，不走寻常路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1)分析客户关心什么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2)分析竞争友商满足程度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3)分析潜在机会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4)确定自己的价值缺陷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5)案例分享：某高端服务器厂商的创新之路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3.创新4象限法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1)减少：案例分析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2)剔除：案例分析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3)增加：案例分析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4)创造：案例分析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4.产品概念确定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1)产品概念的定义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2)产品概念的测试（电梯测试法）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3)针对危害产品概念的客户需求3原则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倾听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赞美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全忘记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4)产品概念确定的7个核心法则：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不走寻常路才会有出路，案例讲解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我是第一，我怕谁，案例讲解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要么最老，要么最新，案例讲解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让客户觉得你有秘方，案例讲解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跟老大对着干，案例讲解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客户总是随波逐流，案例讲解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成为专家，案例讲解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5)案例分享：两个命运迥异的互联网软件的概念分析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6)实战演练与问题讨论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b/>
          <w:color w:val="C00000"/>
          <w:szCs w:val="21"/>
        </w:rPr>
      </w:pPr>
      <w:r>
        <w:rPr>
          <w:rFonts w:ascii="微软雅黑" w:eastAsia="微软雅黑" w:hAnsi="微软雅黑" w:cs="微软雅黑" w:hint="eastAsia"/>
          <w:b/>
          <w:color w:val="C00000"/>
          <w:szCs w:val="21"/>
        </w:rPr>
        <w:t>六、设计需求分析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lastRenderedPageBreak/>
        <w:t>1.需求分解与分配的基本理念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1)物理分解与功能分解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2)哲理案例：从人类飞行的梦想思考需求分解与分配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2.特性需求到设计需求的转化工具：FBS、PBS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1)工具原理介绍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2)案例分享：具体某业务应用软件某特性的FBS样例（实现特性需求和设计需求的衔接）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3.设计需求（功能需求）定义的工具：UseCase、情节串联板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1)Usecase的基本要素：角色、用例、用例名、系统边界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2)有效识别角色的方法介绍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3)用例识别方法介绍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4)用例的命名原则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5)6种常见的用例描述错误分析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6)实战演练与问题讨论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4.需求分解与分配操作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1)需求分配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需求分配表（</w:t>
      </w:r>
      <w:r>
        <w:rPr>
          <w:rFonts w:ascii="微软雅黑" w:eastAsia="微软雅黑" w:hAnsi="微软雅黑" w:cs="微软雅黑"/>
          <w:szCs w:val="21"/>
        </w:rPr>
        <w:t>RAS</w:t>
      </w:r>
      <w:r>
        <w:rPr>
          <w:rFonts w:ascii="微软雅黑" w:eastAsia="微软雅黑" w:hAnsi="微软雅黑" w:cs="微软雅黑" w:hint="eastAsia"/>
          <w:szCs w:val="21"/>
        </w:rPr>
        <w:t>）介绍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什么是需求因子？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形成设计需求、产品规格定义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实战演练与问题讨论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2)案例分享：具体系统产品客户需求-&gt;产品包需求-&gt;设计需求-&gt;需求分解的全称需求案例分享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5.需求双向跟踪机制（RTM）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1)需求编号规范介绍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2)需求跟踪的必要性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3)前向跟踪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4)后向跟踪</w:t>
      </w:r>
    </w:p>
    <w:p w:rsidR="000C2265" w:rsidRDefault="000C2265">
      <w:pPr>
        <w:spacing w:line="280" w:lineRule="exact"/>
        <w:rPr>
          <w:b/>
          <w:color w:val="C00000"/>
        </w:rPr>
        <w:sectPr w:rsidR="000C2265"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type="lines" w:linePitch="312"/>
        </w:sectPr>
      </w:pPr>
      <w:r>
        <w:rPr>
          <w:rFonts w:ascii="微软雅黑" w:eastAsia="微软雅黑" w:hAnsi="微软雅黑" w:cs="微软雅黑" w:hint="eastAsia"/>
          <w:b/>
          <w:color w:val="C00000"/>
          <w:szCs w:val="21"/>
        </w:rPr>
        <w:t>七、总结</w:t>
      </w:r>
    </w:p>
    <w:p w:rsidR="000C2265" w:rsidRDefault="000C2265">
      <w:pPr>
        <w:spacing w:line="280" w:lineRule="exact"/>
      </w:pPr>
    </w:p>
    <w:p w:rsidR="000C2265" w:rsidRDefault="000C2265">
      <w:pPr>
        <w:jc w:val="center"/>
        <w:rPr>
          <w:sz w:val="40"/>
          <w:szCs w:val="4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t>产品需求分析与需求管理——讲师介绍</w:t>
      </w:r>
    </w:p>
    <w:p w:rsidR="000C2265" w:rsidRDefault="000C2265">
      <w:pPr>
        <w:spacing w:line="280" w:lineRule="exact"/>
        <w:rPr>
          <w:rFonts w:ascii="微软雅黑" w:eastAsia="微软雅黑" w:hAnsi="微软雅黑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董奎（Don）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研发管理咨询资深顾问　INCOSE（国际系统工程师联合会www.incose.org）会员</w:t>
      </w:r>
    </w:p>
    <w:p w:rsidR="000C2265" w:rsidRPr="00087DD3" w:rsidRDefault="000C2265">
      <w:pPr>
        <w:spacing w:line="28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专业背景</w:t>
      </w:r>
    </w:p>
    <w:p w:rsidR="000C2265" w:rsidRPr="00087DD3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十多年高科技企业的研发与管理实践经验，在某著名高科技企业工作期间，先后担当项目经理、系统工程师、产品经理、软件部经理；先后作为三个产品的主任系统工程师，带领系统分析团队开展客户需求调研、产品特性定义和详细的需求分解与分配等端到端的需求管理工作，奠定了产品市场的成功；长期与国际顶尖咨询顾问一起工作，全程参与该公司研发管理变革项目。曾驻印度工作一年半，先后负责四个合作项目（合作方分别为：BFL、Infosys）的实施，全程参与印度研究所CMM四级认证过程；对业务导向的研发质量管理体系的构建有深入地研究。 </w:t>
      </w:r>
    </w:p>
    <w:p w:rsidR="000C2265" w:rsidRPr="00087DD3" w:rsidRDefault="000C2265">
      <w:pPr>
        <w:spacing w:line="28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研发管理咨询经验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曾作为项目总监或经理主导了10多个研发管理咨询项目，帮助这些企业全面建立研发管理体系（流程、组织、绩效），有效地提升了这些公司的研发效率和创新能力：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  <w:sectPr w:rsidR="000C2265"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type="lines" w:linePitch="312"/>
        </w:sectPr>
      </w:pP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1)华大电子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2)超图软件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3)上海格尔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4)网易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5)重庆奥普泰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6)佳讯飞鸿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7)广联达软件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8)京信通信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9)华胜天成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10)信利半导体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  <w:sectPr w:rsidR="000C2265"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num="2" w:space="720"/>
          <w:docGrid w:type="lines" w:linePitch="312"/>
        </w:sectPr>
      </w:pP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</w:p>
    <w:p w:rsidR="000C2265" w:rsidRPr="00087DD3" w:rsidRDefault="000C2265">
      <w:pPr>
        <w:spacing w:line="28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研发管理培训经验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曾为海尔、研祥科技、宇通重工、康佳集团、北京移动、北大方正、阿里巴巴、华胜天成、南太电子、网易、富港电子、用友软件、星网锐捷、东软股份、格林威尔、金蝶软件、天马微电子、超图地理、华动飞天、新奥特、信利半导体、郎坤软件、深圳桑菲、久其软件、德信无线、新意科技、沈阳移动、光桥科技、斯特奇、合力金桥、蓝托扑、绿盟科技、建行总行开发中心、成都迈普、上海电信、佳讯飞鸿、德信无线、创维集团、威创日新、TCL、日电电子、展讯通信、易思科技、盛大网络、威科姆科技、协同集团、成都索贝、重庆奥普泰、京信通信、汇川技术、亿力吉奥、迈瑞医疗、同方威视、大唐移动、中软国际、北大方正、思源电气、南京华瑞杰、联想网域、天津通广、兴唐通信、寿力亚洲、浪潮计算机、上海华虹、浦发银行、恒宝股份、武大吉奥、广东电信研究院、华宁电子、三安光电、广西博联、东方通信、北京拓明等100多家企业提供了专业的研发管理培训，涉及的行业包括通信、软件、互联网、家电、运营商、芯片等。</w:t>
      </w:r>
      <w:r>
        <w:rPr>
          <w:rFonts w:ascii="微软雅黑" w:eastAsia="微软雅黑" w:hAnsi="微软雅黑" w:cs="微软雅黑" w:hint="eastAsia"/>
          <w:color w:val="000000"/>
          <w:szCs w:val="21"/>
        </w:rPr>
        <w:tab/>
      </w:r>
      <w:r>
        <w:rPr>
          <w:rFonts w:ascii="微软雅黑" w:eastAsia="微软雅黑" w:hAnsi="微软雅黑" w:cs="微软雅黑" w:hint="eastAsia"/>
          <w:color w:val="000000"/>
          <w:szCs w:val="21"/>
        </w:rPr>
        <w:tab/>
      </w:r>
      <w:r>
        <w:rPr>
          <w:rFonts w:ascii="微软雅黑" w:eastAsia="微软雅黑" w:hAnsi="微软雅黑" w:cs="微软雅黑" w:hint="eastAsia"/>
          <w:color w:val="000000"/>
          <w:szCs w:val="21"/>
        </w:rPr>
        <w:tab/>
      </w:r>
      <w:r>
        <w:rPr>
          <w:rFonts w:ascii="微软雅黑" w:eastAsia="微软雅黑" w:hAnsi="微软雅黑" w:cs="微软雅黑" w:hint="eastAsia"/>
          <w:color w:val="000000"/>
          <w:szCs w:val="21"/>
        </w:rPr>
        <w:tab/>
      </w:r>
    </w:p>
    <w:p w:rsidR="000C2265" w:rsidRPr="00087DD3" w:rsidRDefault="000C2265">
      <w:pPr>
        <w:spacing w:line="28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部分培训和咨询客户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本咨询公司自成立以来，已经为近2000家企业提供了专业的研发管理培训，同时也为近80家大中型企业提供了研发管理咨询服务，帮助这些企业建立研发管理体系并实现研发模式的转型。咨询的客户主要为知名的大中型企业、细分行业的龙头企业和快速增长的高科技公司，部分客户名单如下：</w:t>
      </w:r>
    </w:p>
    <w:p w:rsidR="000C2265" w:rsidRDefault="000C2265">
      <w:pPr>
        <w:spacing w:line="280" w:lineRule="exact"/>
        <w:rPr>
          <w:rFonts w:ascii="微软雅黑" w:eastAsia="微软雅黑" w:hAnsi="微软雅黑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通信类企业: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诺基亚－西门子、摩托罗拉、大唐移动、普天研究院、康佳移动、神州数码、海信通信、信威通信、TCL移动通信、德信无线、威盛电子、格林威尔、经纬科技、东方通信、星网锐捷、鑫诺通讯、京信通信、广东普泰、金鹏通信、TCL网络、冠日通讯、佳讯飞鸿、和记澳普泰、飞通光电、东进通讯、海天天线、PBI国际、海格通信、阿尔西、福建敏讯、无限立通、瑞斯康达、全亚通讯、虹信科技、国人通讯、杰赛科技、冠日通讯、实达网络……</w:t>
      </w:r>
    </w:p>
    <w:p w:rsidR="000C2265" w:rsidRDefault="000C2265">
      <w:pPr>
        <w:spacing w:line="280" w:lineRule="exact"/>
        <w:rPr>
          <w:rFonts w:ascii="微软雅黑" w:eastAsia="微软雅黑" w:hAnsi="微软雅黑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软件及互联网类企业：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阿里巴巴、支付宝、淘宝网、中软国际、用友、东软、金蝶、网易、新浪、搜狐、盛大网络、腾讯、格尔软件、天融信、网御神州、广联达、北大方正、方正阿帕比、华胜天成、绿盟、超图、灵图、卫士通、亚信、亿阳信通、思特奇、神州数码软件集团、广州新太、金证科技、中国工商银行软件开发中心、卓望科技、黎明网络、新粤交通投资、中太数据、华友世纪、今朝科技、联友科技、穗彩科技、龙江风采、华友世纪、高阳金信、杭州虹软、中国银联、雁联……</w:t>
      </w:r>
    </w:p>
    <w:p w:rsidR="000C2265" w:rsidRDefault="000C2265">
      <w:pPr>
        <w:spacing w:line="280" w:lineRule="exact"/>
        <w:rPr>
          <w:rFonts w:ascii="微软雅黑" w:eastAsia="微软雅黑" w:hAnsi="微软雅黑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计算机类企业：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联想集团、清华同方、华硕电脑、方正科技、TCL电脑、朗科科技、记忆科技、华旗资讯、研祥智能、国微电子、升腾资讯、普瑞尔电子、长城电脑、穗彩科技、冠捷电子、南京富士通计算机、三诺电子、多彩科技、伟创力、顶星数码、顶星科技、大将科技、清华比威、太极计算机……</w:t>
      </w:r>
    </w:p>
    <w:p w:rsidR="000C2265" w:rsidRDefault="000C2265">
      <w:pPr>
        <w:spacing w:line="280" w:lineRule="exact"/>
        <w:rPr>
          <w:rFonts w:ascii="微软雅黑" w:eastAsia="微软雅黑" w:hAnsi="微软雅黑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家电电子类：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海尔集团、康佳集团、夏新电子、格力电器、美的电饭煲、美的空调、荣事达、TCL王牌、创维集团、海信集团、威创集团、同洲电子、赛科世纪、信利半导体、北洋电气、步步高、万家乐电器、苏泊尔、达实智能、卓力电器、美欧电子、豪恩科技、四达时代等……</w:t>
      </w:r>
    </w:p>
    <w:p w:rsidR="000C2265" w:rsidRDefault="000C2265">
      <w:pPr>
        <w:spacing w:line="280" w:lineRule="exact"/>
        <w:rPr>
          <w:rFonts w:ascii="微软雅黑" w:eastAsia="微软雅黑" w:hAnsi="微软雅黑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电信运营商：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网通、中国电信北京研究院/广州研究院、北京移动、广东移动、深圳移动、吉林移动、上海电信、武汉电信、广东联通、深圳联通、东莞联通、新乡联通、深大电话、湛江移动、惠州移动、深圳市邮政局、天威视讯……</w:t>
      </w:r>
    </w:p>
    <w:p w:rsidR="000C2265" w:rsidRDefault="000C2265">
      <w:pPr>
        <w:spacing w:line="280" w:lineRule="exact"/>
        <w:rPr>
          <w:rFonts w:ascii="微软雅黑" w:eastAsia="微软雅黑" w:hAnsi="微软雅黑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机械及交通运输：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北京奔驰、上汽通用泛亚研发中心、上海通用、上汽通用五菱、长城汽车、中兴汽车、北汽福田汽车、一汽轿车、一汽解放、一汽夏利、长安汽车、天津内燃机研究所、黄海汽车、徐工集团、中联重工、东风汽车、神龙汽车、江铃汽车、南汽汽车、南车集团、北京吉普、成都飞机制造厂、东风标致、江淮汽车、宇通客车、元征科技、西子OTIS、西子孚信、顺德</w:t>
      </w:r>
      <w:r>
        <w:rPr>
          <w:rFonts w:ascii="微软雅黑" w:eastAsia="微软雅黑" w:hAnsi="微软雅黑" w:hint="eastAsia"/>
        </w:rPr>
        <w:lastRenderedPageBreak/>
        <w:t>震德、鹰牌控股、青岛英派斯、浙大中控等……</w:t>
      </w:r>
    </w:p>
    <w:p w:rsidR="000C2265" w:rsidRDefault="000C2265">
      <w:pPr>
        <w:spacing w:line="280" w:lineRule="exact"/>
        <w:rPr>
          <w:rFonts w:ascii="微软雅黑" w:eastAsia="微软雅黑" w:hAnsi="微软雅黑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集成电路（芯片）：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华大电子、上海华虹、天碁科技、上海展讯、珠海炬力、凯明、上海贝岭、复旦微电子、博奥生物、北方微电子、威睿电通等……</w:t>
      </w:r>
    </w:p>
    <w:p w:rsidR="000C2265" w:rsidRDefault="000C2265">
      <w:pPr>
        <w:spacing w:line="280" w:lineRule="exact"/>
        <w:rPr>
          <w:rFonts w:ascii="微软雅黑" w:eastAsia="微软雅黑" w:hAnsi="微软雅黑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电源及其他电子类企业：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爱默生网络能源、比亚迪、山特电子、雄韬电源、皇源电子、伊博电源、核达中远通、斯比泰、珠海金电电源、泰坦科技、华德电子、福建科华、信瑞电子、湖南瑞翔、中达电通、天津中环电子、天津光电集团、天仪集团、中电集团第7研究所、中电集团第43研究所、中电集团第29研究所、公安部第一研究所、东进电子、威科姆电子、上海精伦等……</w:t>
      </w:r>
    </w:p>
    <w:p w:rsidR="000C2265" w:rsidRDefault="000C2265">
      <w:pPr>
        <w:spacing w:line="280" w:lineRule="exact"/>
        <w:rPr>
          <w:rFonts w:ascii="微软雅黑" w:eastAsia="微软雅黑" w:hAnsi="微软雅黑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电力及自动化类企业：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国电南自、四方继保、南瑞继保、深圳南瑞、科陆电子、上海海得、华力特设备、上海思源、泰豪科技、汇港科技、金智科技、申瑞电力、如高高压、浪拜迪等……</w:t>
      </w:r>
    </w:p>
    <w:p w:rsidR="000C2265" w:rsidRDefault="000C2265">
      <w:pPr>
        <w:spacing w:line="280" w:lineRule="exact"/>
        <w:rPr>
          <w:rFonts w:ascii="微软雅黑" w:eastAsia="微软雅黑" w:hAnsi="微软雅黑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医疗器械类：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迈瑞医疗、安科高技术、和佳医疗、宝莱特医用科技、金科威电子、三瑞医疗、广州白云蓝天科技、理邦精密、邦健电子、万东医疗、泰杰磁电研究所等……</w:t>
      </w:r>
    </w:p>
    <w:p w:rsidR="000C2265" w:rsidRDefault="000C2265">
      <w:pPr>
        <w:spacing w:line="280" w:lineRule="exact"/>
        <w:rPr>
          <w:rFonts w:ascii="微软雅黑" w:eastAsia="微软雅黑" w:hAnsi="微软雅黑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医药化工类：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太太药业、先声药业、康缘药业、浙江现代中药与天然药研究所、石药集团、汇仁集团、华南药业、双鹤药业、威高集团、烟台万华、乐凯集团等 ……</w:t>
      </w:r>
    </w:p>
    <w:p w:rsidR="000C2265" w:rsidRDefault="000C2265">
      <w:pPr>
        <w:spacing w:line="280" w:lineRule="exact"/>
        <w:rPr>
          <w:rFonts w:ascii="微软雅黑" w:eastAsia="微软雅黑" w:hAnsi="微软雅黑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航空航天及军工企业：</w:t>
      </w:r>
    </w:p>
    <w:p w:rsidR="000C2265" w:rsidRDefault="000C2265">
      <w:pPr>
        <w:spacing w:line="28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……（行业特殊要求，客户名单保密）</w:t>
      </w:r>
    </w:p>
    <w:p w:rsidR="007E0B73" w:rsidRDefault="007E0B73">
      <w:pPr>
        <w:spacing w:line="280" w:lineRule="exact"/>
        <w:rPr>
          <w:rFonts w:ascii="微软雅黑" w:eastAsia="微软雅黑" w:hAnsi="微软雅黑" w:hint="eastAsia"/>
        </w:rPr>
      </w:pPr>
    </w:p>
    <w:p w:rsidR="007E0B73" w:rsidRPr="007E0B73" w:rsidRDefault="007E0B73">
      <w:pPr>
        <w:spacing w:line="280" w:lineRule="exact"/>
        <w:rPr>
          <w:rFonts w:ascii="微软雅黑" w:eastAsia="微软雅黑" w:hAnsi="微软雅黑"/>
        </w:rPr>
      </w:pPr>
    </w:p>
    <w:p w:rsidR="000C2265" w:rsidRDefault="000C2265">
      <w:pPr>
        <w:jc w:val="center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t>产品需求分析与需求管理——报名信息</w:t>
      </w:r>
    </w:p>
    <w:p w:rsidR="000C2265" w:rsidRDefault="000C2265">
      <w:pPr>
        <w:spacing w:line="320" w:lineRule="exac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我单位共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人确定报名参加 2016年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月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日在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举办的</w:t>
      </w:r>
      <w:r>
        <w:rPr>
          <w:rFonts w:ascii="微软雅黑" w:eastAsia="微软雅黑" w:hAnsi="微软雅黑" w:cs="微软雅黑" w:hint="eastAsia"/>
          <w:b/>
          <w:color w:val="000000"/>
          <w:szCs w:val="21"/>
        </w:rPr>
        <w:t>《产品需求分析与需求管理－－如何搞定市场需求》</w:t>
      </w:r>
      <w:r>
        <w:rPr>
          <w:rFonts w:ascii="微软雅黑" w:eastAsia="微软雅黑" w:hAnsi="微软雅黑" w:cs="微软雅黑" w:hint="eastAsia"/>
          <w:color w:val="000000"/>
          <w:szCs w:val="21"/>
        </w:rPr>
        <w:t>培训班。</w:t>
      </w:r>
    </w:p>
    <w:tbl>
      <w:tblPr>
        <w:tblpPr w:leftFromText="180" w:rightFromText="180" w:vertAnchor="text" w:horzAnchor="page" w:tblpX="1915" w:tblpY="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891"/>
        <w:gridCol w:w="219"/>
        <w:gridCol w:w="1320"/>
        <w:gridCol w:w="590"/>
        <w:gridCol w:w="1075"/>
        <w:gridCol w:w="1056"/>
        <w:gridCol w:w="426"/>
        <w:gridCol w:w="543"/>
        <w:gridCol w:w="1161"/>
      </w:tblGrid>
      <w:tr w:rsidR="000C2265">
        <w:trPr>
          <w:trHeight w:val="471"/>
        </w:trPr>
        <w:tc>
          <w:tcPr>
            <w:tcW w:w="2130" w:type="dxa"/>
            <w:gridSpan w:val="2"/>
            <w:tcBorders>
              <w:top w:val="nil"/>
              <w:left w:val="nil"/>
              <w:bottom w:val="dashed" w:sz="4" w:space="0" w:color="969696"/>
              <w:right w:val="dashed" w:sz="4" w:space="0" w:color="969696"/>
            </w:tcBorders>
            <w:shd w:val="clear" w:color="auto" w:fill="C7E6FF"/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单位名称:</w:t>
            </w:r>
          </w:p>
        </w:tc>
        <w:tc>
          <w:tcPr>
            <w:tcW w:w="6390" w:type="dxa"/>
            <w:gridSpan w:val="8"/>
            <w:tcBorders>
              <w:top w:val="nil"/>
              <w:left w:val="dashed" w:sz="4" w:space="0" w:color="969696"/>
              <w:bottom w:val="dashed" w:sz="4" w:space="0" w:color="969696"/>
              <w:right w:val="nil"/>
            </w:tcBorders>
            <w:shd w:val="clear" w:color="auto" w:fill="C7E6FF"/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0C226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地 址:</w:t>
            </w:r>
          </w:p>
        </w:tc>
        <w:tc>
          <w:tcPr>
            <w:tcW w:w="6390" w:type="dxa"/>
            <w:gridSpan w:val="8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0C226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联系人姓名: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性 别: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0C226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手 机: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电 话: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0C226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部门/职务: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E-mail: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0C2265">
        <w:trPr>
          <w:trHeight w:val="471"/>
        </w:trPr>
        <w:tc>
          <w:tcPr>
            <w:tcW w:w="8520" w:type="dxa"/>
            <w:gridSpan w:val="10"/>
            <w:tcBorders>
              <w:top w:val="dashed" w:sz="4" w:space="0" w:color="969696"/>
              <w:left w:val="nil"/>
              <w:bottom w:val="dashed" w:sz="4" w:space="0" w:color="969696"/>
              <w:right w:val="nil"/>
            </w:tcBorders>
            <w:shd w:val="clear" w:color="auto" w:fill="C7E6FF"/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参 会 学 员 信 息</w:t>
            </w:r>
          </w:p>
        </w:tc>
      </w:tr>
      <w:tr w:rsidR="000C226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姓 名</w:t>
            </w: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性 别</w:t>
            </w: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职 位</w:t>
            </w: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手 机</w:t>
            </w: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E-mail</w:t>
            </w: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金 额</w:t>
            </w:r>
          </w:p>
        </w:tc>
      </w:tr>
      <w:tr w:rsidR="000C226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0C226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0C226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0C226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 □ 转帐   □ 现金  （请选择 在□打√）</w:t>
            </w:r>
          </w:p>
        </w:tc>
        <w:tc>
          <w:tcPr>
            <w:tcW w:w="1482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0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</w:tbl>
    <w:p w:rsidR="000C2265" w:rsidRDefault="000C2265">
      <w:pPr>
        <w:spacing w:line="320" w:lineRule="exact"/>
        <w:jc w:val="left"/>
      </w:pPr>
    </w:p>
    <w:sectPr w:rsidR="000C2265" w:rsidSect="001E0A64">
      <w:type w:val="continuous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46" w:rsidRDefault="00494946">
      <w:r>
        <w:separator/>
      </w:r>
    </w:p>
  </w:endnote>
  <w:endnote w:type="continuationSeparator" w:id="1">
    <w:p w:rsidR="00494946" w:rsidRDefault="0049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46" w:rsidRDefault="00494946">
      <w:r>
        <w:separator/>
      </w:r>
    </w:p>
  </w:footnote>
  <w:footnote w:type="continuationSeparator" w:id="1">
    <w:p w:rsidR="00494946" w:rsidRDefault="00494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DC2"/>
    <w:rsid w:val="00056827"/>
    <w:rsid w:val="00087DD3"/>
    <w:rsid w:val="000C2265"/>
    <w:rsid w:val="000E2982"/>
    <w:rsid w:val="0010391A"/>
    <w:rsid w:val="00172A27"/>
    <w:rsid w:val="001E0A64"/>
    <w:rsid w:val="001F1338"/>
    <w:rsid w:val="00344B4B"/>
    <w:rsid w:val="003B082B"/>
    <w:rsid w:val="00494946"/>
    <w:rsid w:val="00551D94"/>
    <w:rsid w:val="007340E2"/>
    <w:rsid w:val="00762B52"/>
    <w:rsid w:val="007C0599"/>
    <w:rsid w:val="007E0B73"/>
    <w:rsid w:val="00A4366D"/>
    <w:rsid w:val="00FC6A8F"/>
    <w:rsid w:val="1B3F26C4"/>
    <w:rsid w:val="3CB4690D"/>
    <w:rsid w:val="3EF70BB6"/>
    <w:rsid w:val="3F6A2F14"/>
    <w:rsid w:val="4931071D"/>
    <w:rsid w:val="5AE243BC"/>
    <w:rsid w:val="5C547FE6"/>
    <w:rsid w:val="63D20DF4"/>
    <w:rsid w:val="736A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A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0A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rsid w:val="001E0A64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1028</Words>
  <Characters>5860</Characters>
  <Application>Microsoft Office Word</Application>
  <DocSecurity>0</DocSecurity>
  <PresentationFormat/>
  <Lines>48</Lines>
  <Paragraphs>13</Paragraphs>
  <Slides>0</Slides>
  <Notes>0</Notes>
  <HiddenSlides>0</HiddenSlides>
  <MMClips>0</MMClips>
  <ScaleCrop>false</ScaleCrop>
  <Manager/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莫小七的逝水年华</dc:creator>
  <cp:keywords/>
  <dc:description/>
  <cp:lastModifiedBy>微软用户</cp:lastModifiedBy>
  <cp:revision>5</cp:revision>
  <dcterms:created xsi:type="dcterms:W3CDTF">2016-02-27T08:50:00Z</dcterms:created>
  <dcterms:modified xsi:type="dcterms:W3CDTF">2016-02-27T08:49:00Z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